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 Black" w:hAnsi="Arial Black"/>
          <w:outline w:val="0"/>
          <w:color w:val="1f847a"/>
          <w:sz w:val="40"/>
          <w:szCs w:val="40"/>
          <w:u w:color="1f847a"/>
          <w:lang w:val="en-US"/>
          <w14:textFill>
            <w14:solidFill>
              <w14:srgbClr w14:val="1F847A"/>
            </w14:solidFill>
          </w14:textFill>
        </w:rPr>
      </w:pPr>
    </w:p>
    <w:p>
      <w:pPr>
        <w:pStyle w:val="Body"/>
        <w:rPr>
          <w:rFonts w:ascii="Arial Black" w:cs="Arial Black" w:hAnsi="Arial Black" w:eastAsia="Arial Black"/>
          <w:outline w:val="0"/>
          <w:color w:val="00a04e"/>
          <w:sz w:val="32"/>
          <w:szCs w:val="32"/>
          <w:u w:color="00a04e"/>
          <w14:textFill>
            <w14:solidFill>
              <w14:srgbClr w14:val="00A04E"/>
            </w14:solidFill>
          </w14:textFill>
        </w:rPr>
      </w:pPr>
      <w:r>
        <w:rPr>
          <w:rFonts w:ascii="Arial Black" w:hAnsi="Arial Black"/>
          <w:outline w:val="0"/>
          <w:color w:val="00a04e"/>
          <w:sz w:val="32"/>
          <w:szCs w:val="32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LOCAL CAR USER SCHEME </w:t>
      </w:r>
      <w:r>
        <w:rPr>
          <w:rFonts w:ascii="Arial Black" w:hAnsi="Arial Black" w:hint="default"/>
          <w:outline w:val="0"/>
          <w:color w:val="00a04e"/>
          <w:sz w:val="32"/>
          <w:szCs w:val="32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– </w:t>
      </w:r>
    </w:p>
    <w:p>
      <w:pPr>
        <w:pStyle w:val="Body"/>
        <w:rPr>
          <w:rFonts w:ascii="Arial Black" w:cs="Arial Black" w:hAnsi="Arial Black" w:eastAsia="Arial Black"/>
          <w:outline w:val="0"/>
          <w:color w:val="00a04e"/>
          <w:sz w:val="32"/>
          <w:szCs w:val="32"/>
          <w:u w:color="00a04e"/>
          <w14:textFill>
            <w14:solidFill>
              <w14:srgbClr w14:val="00A04E"/>
            </w14:solidFill>
          </w14:textFill>
        </w:rPr>
      </w:pPr>
      <w:r>
        <w:rPr>
          <w:rFonts w:ascii="Arial Black" w:hAnsi="Arial Black"/>
          <w:outline w:val="0"/>
          <w:color w:val="00a04e"/>
          <w:sz w:val="32"/>
          <w:szCs w:val="32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>POST AUTHORISATION FORM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(NB This is the first stage of a 2 stage process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 xml:space="preserve">where authorisation is obtained the manager should then complete the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Manager Validation Form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rtl w:val="0"/>
          <w:lang w:val="en-US"/>
        </w:rPr>
        <w:t>for the individual employee / vehicle details)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This form needs to be completed for any post which is not already on the Authorised List and where new appointments are made to posts on the Authorised List.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 addition it covers circumstances such as: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New posts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Posts which need to be reviewed or reassessed (e.g. changes to working practices, or where individual circumstances have affected assessment (maternity leave etc.) 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Part 1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(Reason)</w:t>
      </w: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432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Is this a new post?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Yes / No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Is this a new appointment to an authorised post?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If yes, please provide name of appointee: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Is this a re-assessment?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Yes / No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Reason for the re-assessment: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Part 2</w:t>
      </w:r>
      <w:r>
        <w:rPr>
          <w:rFonts w:ascii="Arial" w:hAnsi="Arial"/>
          <w:rtl w:val="0"/>
          <w:lang w:val="en-US"/>
        </w:rPr>
        <w:t xml:space="preserve"> (Post details)</w:t>
      </w: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Post Details: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432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Directorate: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Post Title: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PG Number: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Explain why the post meets the Eligibility Criteria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>all criteria as outlined by the Scheme must be met.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4320"/>
      </w:tblGrid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Does post meet Criteria LCU 1?</w:t>
            </w: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State previous annual mileage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(should exceed 3,000 per annum pro rata for part time staff)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Yes /No</w:t>
            </w: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Annual Mileage: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hd w:val="nil" w:color="auto" w:fill="auto"/>
                <w:rtl w:val="0"/>
                <w:lang w:val="en-US"/>
              </w:rPr>
              <w:t>(previous 12 months or relevant period where applicable)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Explain Why Post Meets criteria 2: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4320"/>
      </w:tblGrid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Explain Why Post Meets criteria 3: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Explain Why Post Meets criteria 4: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Part 3 </w:t>
      </w:r>
      <w:r>
        <w:rPr>
          <w:rFonts w:ascii="Arial" w:hAnsi="Arial"/>
          <w:rtl w:val="0"/>
          <w:lang w:val="en-US"/>
        </w:rPr>
        <w:t>(Confirmation by Manager)</w:t>
      </w:r>
    </w:p>
    <w:p>
      <w:pPr>
        <w:pStyle w:val="Body"/>
        <w:rPr>
          <w:rFonts w:ascii="Arial" w:cs="Arial" w:hAnsi="Arial" w:eastAsia="Arial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can confirm that the Local Car User Scheme criterion is met: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Signed: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 xml:space="preserve">. (Manager) 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Date: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 xml:space="preserve">. 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Print Name: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>...................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Job Title: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>..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Directorate: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>.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Form to be forwarded to: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HR Admin, Recruitment and Payroll Team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West Wing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Parkhouse Building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Kingmoor Business Park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Carlisle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Cumbria</w:t>
      </w: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CA6 4SJ</w:t>
      </w:r>
    </w:p>
    <w:p>
      <w:pPr>
        <w:pStyle w:val="Body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"/>
        <w:ind w:firstLine="36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Or attach the form to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"https://servicecumbria.service-now.com/nav_to.do?uri=/peoplemanagementportal?id=sc_category&amp;sys_id=c2d5dc8b97579910103030fe2153af9e"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HR admin portal ticket</w:t>
      </w:r>
      <w:r>
        <w:rPr/>
        <w:fldChar w:fldCharType="end" w:fldLock="0"/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Body"/>
        <w:ind w:firstLine="360"/>
        <w:rPr>
          <w:rFonts w:ascii="Arial" w:cs="Arial" w:hAnsi="Arial" w:eastAsia="Arial"/>
          <w:lang w:val="en-US"/>
        </w:rPr>
      </w:pPr>
    </w:p>
    <w:p>
      <w:pPr>
        <w:pStyle w:val="Body"/>
        <w:ind w:firstLine="360"/>
      </w:pPr>
      <w:r>
        <w:rPr>
          <w:rFonts w:ascii="Arial" w:cs="Arial" w:hAnsi="Arial" w:eastAsia="Arial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899" w:right="1080" w:bottom="1079" w:left="12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lack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6200775</wp:posOffset>
          </wp:positionH>
          <wp:positionV relativeFrom="page">
            <wp:posOffset>401320</wp:posOffset>
          </wp:positionV>
          <wp:extent cx="848995" cy="688975"/>
          <wp:effectExtent l="0" t="0" r="0" b="0"/>
          <wp:wrapNone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2"/>
      <w:szCs w:val="22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