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426"/>
        <w:rPr>
          <w:rFonts w:ascii="Arial" w:hAnsi="Arial" w:cs="Arial"/>
          <w:b/>
          <w:bCs/>
          <w:color w:val="00B050"/>
          <w:sz w:val="44"/>
          <w:szCs w:val="44"/>
        </w:rPr>
      </w:pPr>
      <w:r>
        <w:rPr>
          <w:rFonts w:cs="Arial" w:ascii="Arial" w:hAnsi="Arial"/>
          <w:b/>
          <w:bCs/>
          <w:color w:val="00B050"/>
          <w:sz w:val="44"/>
          <w:szCs w:val="44"/>
        </w:rPr>
        <w:t xml:space="preserve">Discretionary Voluntary Redundancy </w:t>
      </w:r>
    </w:p>
    <w:p>
      <w:pPr>
        <w:pStyle w:val="Normal"/>
        <w:ind w:start="-426"/>
        <w:rPr>
          <w:rFonts w:ascii="Arial" w:hAnsi="Arial" w:cs="Arial"/>
          <w:b/>
          <w:bCs/>
          <w:color w:val="00B050"/>
          <w:sz w:val="44"/>
          <w:szCs w:val="44"/>
        </w:rPr>
      </w:pPr>
      <w:r>
        <w:rPr>
          <w:rFonts w:cs="Arial" w:ascii="Arial" w:hAnsi="Arial"/>
          <w:b/>
          <w:bCs/>
          <w:color w:val="00B050"/>
          <w:sz w:val="44"/>
          <w:szCs w:val="44"/>
        </w:rPr>
        <w:t xml:space="preserve">One-to-One Consultation Form </w:t>
      </w:r>
    </w:p>
    <w:p>
      <w:pPr>
        <w:pStyle w:val="Normal"/>
        <w:ind w:start="-426"/>
        <w:rPr>
          <w:rFonts w:ascii="Arial" w:hAnsi="Arial" w:cs="Arial"/>
          <w:b/>
          <w:bCs/>
          <w:color w:val="00B050"/>
        </w:rPr>
      </w:pPr>
      <w:r>
        <w:rPr>
          <w:rFonts w:cs="Arial" w:ascii="Arial" w:hAnsi="Arial"/>
          <w:b/>
          <w:bCs/>
          <w:color w:val="00B050"/>
        </w:rPr>
      </w:r>
    </w:p>
    <w:tbl>
      <w:tblPr>
        <w:tblW w:w="10206" w:type="dxa"/>
        <w:jc w:val="start"/>
        <w:tblInd w:w="-460" w:type="dxa"/>
        <w:tblLayout w:type="fixed"/>
        <w:tblCellMar>
          <w:top w:w="0" w:type="dxa"/>
          <w:start w:w="108" w:type="dxa"/>
          <w:bottom w:w="0" w:type="dxa"/>
          <w:end w:w="108" w:type="dxa"/>
        </w:tblCellMar>
        <w:tblLook w:val="04a0" w:firstRow="1" w:noVBand="1" w:lastRow="0" w:firstColumn="1" w:lastColumn="0" w:noHBand="0"/>
      </w:tblPr>
      <w:tblGrid>
        <w:gridCol w:w="3157"/>
        <w:gridCol w:w="3327"/>
        <w:gridCol w:w="3722"/>
      </w:tblGrid>
      <w:tr>
        <w:trPr/>
        <w:tc>
          <w:tcPr>
            <w:tcW w:w="3157" w:type="dxa"/>
            <w:tcBorders>
              <w:top w:val="single" w:sz="8" w:space="0" w:color="000000"/>
              <w:start w:val="single" w:sz="8" w:space="0" w:color="000000"/>
              <w:bottom w:val="single" w:sz="4" w:space="0" w:color="000000"/>
              <w:end w:val="single" w:sz="8" w:space="0" w:color="000000"/>
            </w:tcBorders>
            <w:shd w:color="auto" w:fill="00A04E" w:val="clear"/>
          </w:tcPr>
          <w:p>
            <w:pPr>
              <w:pStyle w:val="StyleBackground1CenteredLinespacingMultiple115li"/>
              <w:rPr>
                <w:rFonts w:eastAsia="Aptos" w:eastAsiaTheme="minorHAnsi"/>
                <w:sz w:val="24"/>
                <w:lang w:val="en-US" w:eastAsia="en-US"/>
              </w:rPr>
            </w:pPr>
            <w:r>
              <w:rPr>
                <w:lang w:val="en-US" w:eastAsia="en-US"/>
              </w:rPr>
              <w:t>Version Control</w:t>
            </w:r>
          </w:p>
        </w:tc>
        <w:tc>
          <w:tcPr>
            <w:tcW w:w="3327" w:type="dxa"/>
            <w:tcBorders>
              <w:top w:val="single" w:sz="8" w:space="0" w:color="000000"/>
              <w:bottom w:val="single" w:sz="4" w:space="0" w:color="000000"/>
              <w:end w:val="single" w:sz="8" w:space="0" w:color="000000"/>
            </w:tcBorders>
            <w:shd w:color="auto" w:fill="00A04E" w:val="clear"/>
          </w:tcPr>
          <w:p>
            <w:pPr>
              <w:pStyle w:val="StyleBackground1CenteredLinespacingMultiple115li"/>
              <w:rPr>
                <w:rFonts w:eastAsia="Aptos" w:eastAsiaTheme="minorHAnsi"/>
                <w:sz w:val="24"/>
                <w:lang w:val="en-US" w:eastAsia="en-US"/>
              </w:rPr>
            </w:pPr>
            <w:r>
              <w:rPr>
                <w:lang w:val="en-US" w:eastAsia="en-US"/>
              </w:rPr>
              <w:t>Changes Made</w:t>
            </w:r>
          </w:p>
        </w:tc>
        <w:tc>
          <w:tcPr>
            <w:tcW w:w="3722" w:type="dxa"/>
            <w:tcBorders>
              <w:top w:val="single" w:sz="8" w:space="0" w:color="000000"/>
              <w:bottom w:val="single" w:sz="4" w:space="0" w:color="000000"/>
              <w:end w:val="single" w:sz="8" w:space="0" w:color="000000"/>
            </w:tcBorders>
            <w:shd w:color="auto" w:fill="00A04E" w:val="clear"/>
          </w:tcPr>
          <w:p>
            <w:pPr>
              <w:pStyle w:val="StyleBackground1CenteredLinespacingMultiple115li"/>
              <w:rPr>
                <w:rFonts w:eastAsia="Aptos" w:eastAsiaTheme="minorHAnsi"/>
                <w:sz w:val="24"/>
                <w:lang w:val="en-US" w:eastAsia="en-US"/>
              </w:rPr>
            </w:pPr>
            <w:r>
              <w:rPr>
                <w:lang w:val="en-US" w:eastAsia="en-US"/>
              </w:rPr>
              <w:t>Author</w:t>
            </w:r>
          </w:p>
        </w:tc>
      </w:tr>
      <w:tr>
        <w:trPr/>
        <w:tc>
          <w:tcPr>
            <w:tcW w:w="3157" w:type="dxa"/>
            <w:tcBorders>
              <w:top w:val="single" w:sz="4" w:space="0" w:color="000000"/>
              <w:start w:val="single" w:sz="4" w:space="0" w:color="000000"/>
              <w:bottom w:val="single" w:sz="4" w:space="0" w:color="000000"/>
              <w:end w:val="single" w:sz="4" w:space="0" w:color="000000"/>
            </w:tcBorders>
            <w:vAlign w:val="center"/>
          </w:tcPr>
          <w:p>
            <w:pPr>
              <w:pStyle w:val="StyleCenteredLinespacingMultiple115li"/>
              <w:rPr>
                <w:rFonts w:eastAsia="Aptos" w:eastAsiaTheme="minorHAnsi"/>
                <w:sz w:val="24"/>
                <w:lang w:val="en-US" w:eastAsia="en-US"/>
              </w:rPr>
            </w:pPr>
            <w:r>
              <w:rPr>
                <w:lang w:val="en-US" w:eastAsia="en-US"/>
              </w:rPr>
              <w:t>Version 1 – June 2026</w:t>
            </w:r>
          </w:p>
        </w:tc>
        <w:tc>
          <w:tcPr>
            <w:tcW w:w="3327" w:type="dxa"/>
            <w:tcBorders>
              <w:top w:val="single" w:sz="4" w:space="0" w:color="000000"/>
              <w:start w:val="single" w:sz="4" w:space="0" w:color="000000"/>
              <w:bottom w:val="single" w:sz="4" w:space="0" w:color="000000"/>
              <w:end w:val="single" w:sz="4" w:space="0" w:color="000000"/>
            </w:tcBorders>
            <w:vAlign w:val="center"/>
          </w:tcPr>
          <w:p>
            <w:pPr>
              <w:pStyle w:val="StyleCenteredLinespacingMultiple115li"/>
              <w:rPr>
                <w:rFonts w:eastAsia="Aptos" w:eastAsiaTheme="minorHAnsi"/>
                <w:lang w:val="en-US" w:eastAsia="en-US"/>
              </w:rPr>
            </w:pPr>
            <w:r>
              <w:rPr>
                <w:rFonts w:eastAsia="Aptos" w:eastAsiaTheme="minorHAnsi"/>
                <w:lang w:val="en-US" w:eastAsia="en-US"/>
              </w:rPr>
            </w:r>
          </w:p>
        </w:tc>
        <w:tc>
          <w:tcPr>
            <w:tcW w:w="3722" w:type="dxa"/>
            <w:tcBorders>
              <w:top w:val="single" w:sz="4" w:space="0" w:color="000000"/>
              <w:start w:val="single" w:sz="4" w:space="0" w:color="000000"/>
              <w:bottom w:val="single" w:sz="4" w:space="0" w:color="000000"/>
              <w:end w:val="single" w:sz="4" w:space="0" w:color="000000"/>
            </w:tcBorders>
            <w:vAlign w:val="center"/>
          </w:tcPr>
          <w:p>
            <w:pPr>
              <w:pStyle w:val="StyleCenteredLinespacingMultiple115li"/>
              <w:rPr>
                <w:rFonts w:eastAsia="Aptos" w:eastAsiaTheme="minorHAnsi"/>
                <w:lang w:val="en-US" w:eastAsia="en-US"/>
              </w:rPr>
            </w:pPr>
            <w:r>
              <w:rPr>
                <w:rFonts w:eastAsia="Aptos" w:eastAsiaTheme="minorHAnsi"/>
                <w:lang w:val="en-US" w:eastAsia="en-US"/>
              </w:rPr>
              <w:t>JP</w:t>
            </w:r>
          </w:p>
        </w:tc>
      </w:tr>
    </w:tbl>
    <w:p>
      <w:pPr>
        <w:pStyle w:val="Normal"/>
        <w:ind w:start="-426"/>
        <w:jc w:val="both"/>
        <w:rPr>
          <w:rFonts w:ascii="Arial" w:hAnsi="Arial" w:eastAsia="Arial" w:cs="Arial"/>
          <w:sz w:val="24"/>
          <w:szCs w:val="24"/>
        </w:rPr>
      </w:pPr>
      <w:r>
        <w:rPr>
          <w:rFonts w:eastAsia="Arial" w:cs="Arial" w:ascii="Arial" w:hAnsi="Arial"/>
          <w:sz w:val="24"/>
          <w:szCs w:val="24"/>
        </w:rPr>
      </w:r>
    </w:p>
    <w:p>
      <w:pPr>
        <w:pStyle w:val="Normal"/>
        <w:ind w:start="-426"/>
        <w:jc w:val="both"/>
        <w:rPr>
          <w:rFonts w:ascii="Arial" w:hAnsi="Arial" w:cs="Arial"/>
          <w:sz w:val="24"/>
          <w:szCs w:val="24"/>
        </w:rPr>
      </w:pPr>
      <w:r>
        <w:rPr>
          <w:rFonts w:eastAsia="Arial" w:cs="Arial" w:ascii="Arial" w:hAnsi="Arial"/>
          <w:sz w:val="24"/>
          <w:szCs w:val="24"/>
        </w:rPr>
        <w:t>As part of the Discretionary Voluntary Redundancy scheme, the manager is required to offer to meet with the employee to discuss their expression of interest and record that discussion on this form. Employees can be accompanied at this meeting by a Trade Union representative should they wish. Where the employee does not wish to accept the offer to meet, they are required to confirm this in writing or by email to the manager. This will enable their expression of interest to progress.</w:t>
      </w:r>
    </w:p>
    <w:p>
      <w:pPr>
        <w:pStyle w:val="Normal"/>
        <w:ind w:start="-426"/>
        <w:jc w:val="both"/>
        <w:rPr>
          <w:rFonts w:ascii="Arial" w:hAnsi="Arial" w:cs="Arial"/>
          <w:sz w:val="24"/>
          <w:szCs w:val="24"/>
        </w:rPr>
      </w:pPr>
      <w:r>
        <w:rPr>
          <w:rFonts w:eastAsia="Arial" w:cs="Arial" w:ascii="Arial" w:hAnsi="Arial"/>
          <w:sz w:val="24"/>
          <w:szCs w:val="24"/>
        </w:rPr>
        <w:t xml:space="preserve">Following the employee’s One to One Consultation meeting, or confirmation from the employee that they do not wish to meet with the manager, the manager is required to complete the </w:t>
      </w:r>
      <w:hyperlink r:id="rId2">
        <w:r>
          <w:rPr>
            <w:rStyle w:val="Hyperlink"/>
            <w:rFonts w:eastAsia="Arial" w:cs="Arial" w:ascii="Arial" w:hAnsi="Arial"/>
            <w:sz w:val="24"/>
            <w:szCs w:val="24"/>
          </w:rPr>
          <w:t>manager assessment form</w:t>
        </w:r>
      </w:hyperlink>
      <w:r>
        <w:rPr>
          <w:rFonts w:eastAsia="Arial" w:cs="Arial" w:ascii="Arial" w:hAnsi="Arial"/>
          <w:sz w:val="24"/>
          <w:szCs w:val="24"/>
        </w:rPr>
        <w:t>, setting out their recommendation, including the rationale for it, to enable a comprehensive discussion with their Assistant Director.</w:t>
      </w:r>
    </w:p>
    <w:p>
      <w:pPr>
        <w:pStyle w:val="Normal"/>
        <w:ind w:start="-426"/>
        <w:jc w:val="both"/>
        <w:rPr>
          <w:rFonts w:ascii="Arial" w:hAnsi="Arial" w:eastAsia="Arial" w:cs="Arial"/>
          <w:sz w:val="24"/>
          <w:szCs w:val="24"/>
        </w:rPr>
      </w:pPr>
      <w:r>
        <w:rPr>
          <w:rFonts w:eastAsia="Arial" w:cs="Arial" w:ascii="Arial" w:hAnsi="Arial"/>
          <w:b/>
          <w:bCs/>
          <w:sz w:val="24"/>
          <w:szCs w:val="24"/>
        </w:rPr>
        <w:t>Confidential discussion</w:t>
      </w:r>
      <w:r>
        <w:rPr>
          <w:rFonts w:eastAsia="Arial" w:cs="Arial" w:ascii="Arial" w:hAnsi="Arial"/>
          <w:sz w:val="24"/>
          <w:szCs w:val="24"/>
        </w:rPr>
        <w:t xml:space="preserve"> - you must not discuss another employee’s application with another employee.  Nor must you pre-determine application outcomes; you need to carefully consider the criteria and impact and outline this clearly within the form. </w:t>
      </w:r>
    </w:p>
    <w:p>
      <w:pPr>
        <w:pStyle w:val="Normal"/>
        <w:ind w:start="-567"/>
        <w:rPr>
          <w:rFonts w:ascii="Arial" w:hAnsi="Arial" w:cs="Arial"/>
          <w:sz w:val="24"/>
          <w:szCs w:val="24"/>
        </w:rPr>
      </w:pPr>
      <w:r>
        <w:rPr>
          <w:rFonts w:cs="Arial" w:ascii="Arial" w:hAnsi="Arial"/>
          <w:b/>
          <w:bCs/>
          <w:color w:val="00B050"/>
          <w:sz w:val="32"/>
          <w:szCs w:val="32"/>
        </w:rPr>
        <w:t xml:space="preserve">1. Employee details </w:t>
      </w:r>
    </w:p>
    <w:tbl>
      <w:tblPr>
        <w:tblW w:w="8835" w:type="dxa"/>
        <w:jc w:val="start"/>
        <w:tblInd w:w="0" w:type="dxa"/>
        <w:tblLayout w:type="fixed"/>
        <w:tblCellMar>
          <w:top w:w="0" w:type="dxa"/>
          <w:start w:w="105" w:type="dxa"/>
          <w:bottom w:w="0" w:type="dxa"/>
          <w:end w:w="105" w:type="dxa"/>
        </w:tblCellMar>
        <w:tblLook w:val="04a0" w:firstRow="1" w:noVBand="1" w:lastRow="0" w:firstColumn="1" w:lastColumn="0" w:noHBand="0"/>
      </w:tblPr>
      <w:tblGrid>
        <w:gridCol w:w="2280"/>
        <w:gridCol w:w="6555"/>
      </w:tblGrid>
      <w:tr>
        <w:trPr>
          <w:trHeight w:val="300" w:hRule="atLeast"/>
        </w:trPr>
        <w:tc>
          <w:tcPr>
            <w:tcW w:w="2280" w:type="dxa"/>
            <w:tcBorders>
              <w:top w:val="single" w:sz="6" w:space="0" w:color="000000"/>
              <w:start w:val="single" w:sz="6" w:space="0" w:color="000000"/>
              <w:bottom w:val="single" w:sz="6" w:space="0" w:color="000000"/>
              <w:end w:val="single" w:sz="6" w:space="0" w:color="000000"/>
            </w:tcBorders>
            <w:shd w:color="auto" w:fill="F2F2F2" w:themeFill="background1" w:themeFillShade="f2" w:val="clear"/>
            <w:vAlign w:val="center"/>
          </w:tcPr>
          <w:p>
            <w:pPr>
              <w:pStyle w:val="Normal"/>
              <w:spacing w:lineRule="auto" w:line="240" w:before="0" w:after="0"/>
              <w:rPr>
                <w:rFonts w:ascii="Arial" w:hAnsi="Arial" w:eastAsia="Arial" w:cs="Arial"/>
                <w:color w:themeColor="text1" w:val="000000"/>
                <w:sz w:val="24"/>
                <w:szCs w:val="24"/>
              </w:rPr>
            </w:pPr>
            <w:r>
              <w:rPr>
                <w:rFonts w:eastAsia="Arial" w:cs="Arial" w:ascii="Arial" w:hAnsi="Arial"/>
                <w:b/>
                <w:bCs/>
                <w:color w:themeColor="text1" w:val="000000"/>
                <w:sz w:val="24"/>
                <w:szCs w:val="24"/>
              </w:rPr>
              <w:t>Name</w:t>
            </w:r>
          </w:p>
        </w:tc>
        <w:tc>
          <w:tcPr>
            <w:tcW w:w="6555"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200"/>
              <w:rPr>
                <w:rFonts w:ascii="Cambria" w:hAnsi="Cambria" w:eastAsia="Cambria" w:cs="Cambria"/>
                <w:color w:themeColor="text1" w:val="000000"/>
                <w:sz w:val="24"/>
                <w:szCs w:val="24"/>
              </w:rPr>
            </w:pPr>
            <w:r>
              <w:rPr>
                <w:rFonts w:eastAsia="Cambria" w:cs="Cambria" w:ascii="Cambria" w:hAnsi="Cambria"/>
                <w:color w:themeColor="text1" w:val="000000"/>
                <w:sz w:val="24"/>
                <w:szCs w:val="24"/>
              </w:rPr>
            </w:r>
          </w:p>
        </w:tc>
      </w:tr>
      <w:tr>
        <w:trPr>
          <w:trHeight w:val="300" w:hRule="atLeast"/>
        </w:trPr>
        <w:tc>
          <w:tcPr>
            <w:tcW w:w="2280" w:type="dxa"/>
            <w:tcBorders>
              <w:top w:val="single" w:sz="6" w:space="0" w:color="000000"/>
              <w:start w:val="single" w:sz="6" w:space="0" w:color="000000"/>
              <w:bottom w:val="single" w:sz="6" w:space="0" w:color="000000"/>
              <w:end w:val="single" w:sz="6" w:space="0" w:color="000000"/>
            </w:tcBorders>
            <w:shd w:color="auto" w:fill="F2F2F2" w:themeFill="background1" w:themeFillShade="f2" w:val="clear"/>
            <w:vAlign w:val="center"/>
          </w:tcPr>
          <w:p>
            <w:pPr>
              <w:pStyle w:val="Normal"/>
              <w:spacing w:lineRule="auto" w:line="240" w:before="0" w:after="0"/>
              <w:rPr>
                <w:rFonts w:ascii="Arial" w:hAnsi="Arial" w:eastAsia="Arial" w:cs="Arial"/>
                <w:color w:themeColor="text1" w:val="000000"/>
                <w:sz w:val="24"/>
                <w:szCs w:val="24"/>
              </w:rPr>
            </w:pPr>
            <w:r>
              <w:rPr>
                <w:rFonts w:eastAsia="Arial" w:cs="Arial" w:ascii="Arial" w:hAnsi="Arial"/>
                <w:b/>
                <w:bCs/>
                <w:color w:themeColor="text1" w:val="000000"/>
                <w:sz w:val="24"/>
                <w:szCs w:val="24"/>
              </w:rPr>
              <w:t>Post Title</w:t>
            </w:r>
          </w:p>
        </w:tc>
        <w:tc>
          <w:tcPr>
            <w:tcW w:w="6555"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200"/>
              <w:rPr>
                <w:rFonts w:ascii="Cambria" w:hAnsi="Cambria" w:eastAsia="Cambria" w:cs="Cambria"/>
                <w:color w:themeColor="text1" w:val="000000"/>
                <w:sz w:val="24"/>
                <w:szCs w:val="24"/>
              </w:rPr>
            </w:pPr>
            <w:r>
              <w:rPr>
                <w:rFonts w:eastAsia="Cambria" w:cs="Cambria" w:ascii="Cambria" w:hAnsi="Cambria"/>
                <w:color w:themeColor="text1" w:val="000000"/>
                <w:sz w:val="24"/>
                <w:szCs w:val="24"/>
              </w:rPr>
            </w:r>
          </w:p>
        </w:tc>
      </w:tr>
      <w:tr>
        <w:trPr>
          <w:trHeight w:val="300" w:hRule="atLeast"/>
        </w:trPr>
        <w:tc>
          <w:tcPr>
            <w:tcW w:w="2280" w:type="dxa"/>
            <w:tcBorders>
              <w:top w:val="single" w:sz="6" w:space="0" w:color="000000"/>
              <w:start w:val="single" w:sz="6" w:space="0" w:color="000000"/>
              <w:bottom w:val="single" w:sz="6" w:space="0" w:color="000000"/>
              <w:end w:val="single" w:sz="6" w:space="0" w:color="000000"/>
            </w:tcBorders>
            <w:shd w:color="auto" w:fill="F2F2F2" w:themeFill="background1" w:themeFillShade="f2" w:val="clear"/>
            <w:vAlign w:val="center"/>
          </w:tcPr>
          <w:p>
            <w:pPr>
              <w:pStyle w:val="Normal"/>
              <w:spacing w:lineRule="auto" w:line="240" w:before="0" w:after="0"/>
              <w:rPr>
                <w:rFonts w:ascii="Arial" w:hAnsi="Arial" w:eastAsia="Arial" w:cs="Arial"/>
                <w:color w:themeColor="text1" w:val="000000"/>
                <w:sz w:val="24"/>
                <w:szCs w:val="24"/>
              </w:rPr>
            </w:pPr>
            <w:r>
              <w:rPr>
                <w:rFonts w:eastAsia="Arial" w:cs="Arial" w:ascii="Arial" w:hAnsi="Arial"/>
                <w:b/>
                <w:bCs/>
                <w:color w:themeColor="text1" w:val="000000"/>
                <w:sz w:val="24"/>
                <w:szCs w:val="24"/>
              </w:rPr>
              <w:t>Service / Team</w:t>
            </w:r>
          </w:p>
        </w:tc>
        <w:tc>
          <w:tcPr>
            <w:tcW w:w="6555"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200"/>
              <w:rPr>
                <w:rFonts w:ascii="Cambria" w:hAnsi="Cambria" w:eastAsia="Cambria" w:cs="Cambria"/>
                <w:color w:themeColor="text1" w:val="000000"/>
                <w:sz w:val="24"/>
                <w:szCs w:val="24"/>
              </w:rPr>
            </w:pPr>
            <w:r>
              <w:rPr>
                <w:rFonts w:eastAsia="Cambria" w:cs="Cambria" w:ascii="Cambria" w:hAnsi="Cambria"/>
                <w:color w:themeColor="text1" w:val="000000"/>
                <w:sz w:val="24"/>
                <w:szCs w:val="24"/>
              </w:rPr>
            </w:r>
          </w:p>
        </w:tc>
      </w:tr>
      <w:tr>
        <w:trPr>
          <w:trHeight w:val="300" w:hRule="atLeast"/>
        </w:trPr>
        <w:tc>
          <w:tcPr>
            <w:tcW w:w="2280" w:type="dxa"/>
            <w:tcBorders>
              <w:top w:val="single" w:sz="6" w:space="0" w:color="000000"/>
              <w:start w:val="single" w:sz="6" w:space="0" w:color="000000"/>
              <w:bottom w:val="single" w:sz="6" w:space="0" w:color="000000"/>
              <w:end w:val="single" w:sz="6" w:space="0" w:color="000000"/>
            </w:tcBorders>
            <w:shd w:color="auto" w:fill="F2F2F2" w:themeFill="background1" w:themeFillShade="f2" w:val="clear"/>
            <w:vAlign w:val="center"/>
          </w:tcPr>
          <w:p>
            <w:pPr>
              <w:pStyle w:val="Normal"/>
              <w:spacing w:lineRule="auto" w:line="240" w:before="0" w:after="0"/>
              <w:rPr>
                <w:rFonts w:ascii="Arial" w:hAnsi="Arial" w:eastAsia="Arial" w:cs="Arial"/>
                <w:color w:themeColor="text1" w:val="000000"/>
                <w:sz w:val="24"/>
                <w:szCs w:val="24"/>
              </w:rPr>
            </w:pPr>
            <w:r>
              <w:rPr>
                <w:rFonts w:eastAsia="Arial" w:cs="Arial" w:ascii="Arial" w:hAnsi="Arial"/>
                <w:b/>
                <w:bCs/>
                <w:color w:themeColor="text1" w:val="000000"/>
                <w:sz w:val="24"/>
                <w:szCs w:val="24"/>
              </w:rPr>
              <w:t>Work Location</w:t>
            </w:r>
          </w:p>
        </w:tc>
        <w:tc>
          <w:tcPr>
            <w:tcW w:w="6555"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200"/>
              <w:rPr>
                <w:rFonts w:ascii="Cambria" w:hAnsi="Cambria" w:eastAsia="Cambria" w:cs="Cambria"/>
                <w:color w:themeColor="text1" w:val="000000"/>
                <w:sz w:val="24"/>
                <w:szCs w:val="24"/>
              </w:rPr>
            </w:pPr>
            <w:r>
              <w:rPr>
                <w:rFonts w:eastAsia="Cambria" w:cs="Cambria" w:ascii="Cambria" w:hAnsi="Cambria"/>
                <w:color w:themeColor="text1" w:val="000000"/>
                <w:sz w:val="24"/>
                <w:szCs w:val="24"/>
              </w:rPr>
            </w:r>
          </w:p>
        </w:tc>
      </w:tr>
      <w:tr>
        <w:trPr>
          <w:trHeight w:val="300" w:hRule="atLeast"/>
        </w:trPr>
        <w:tc>
          <w:tcPr>
            <w:tcW w:w="2280" w:type="dxa"/>
            <w:tcBorders>
              <w:top w:val="single" w:sz="6" w:space="0" w:color="000000"/>
              <w:start w:val="single" w:sz="6" w:space="0" w:color="000000"/>
              <w:bottom w:val="single" w:sz="6" w:space="0" w:color="000000"/>
              <w:end w:val="single" w:sz="6" w:space="0" w:color="000000"/>
            </w:tcBorders>
            <w:shd w:color="auto" w:fill="F2F2F2" w:themeFill="background1" w:themeFillShade="f2" w:val="clear"/>
            <w:vAlign w:val="center"/>
          </w:tcPr>
          <w:p>
            <w:pPr>
              <w:pStyle w:val="Normal"/>
              <w:spacing w:lineRule="auto" w:line="240" w:before="0" w:after="0"/>
              <w:rPr>
                <w:rFonts w:ascii="Arial" w:hAnsi="Arial" w:eastAsia="Arial" w:cs="Arial"/>
                <w:color w:themeColor="text1" w:val="000000"/>
                <w:sz w:val="24"/>
                <w:szCs w:val="24"/>
              </w:rPr>
            </w:pPr>
            <w:r>
              <w:rPr>
                <w:rFonts w:eastAsia="Arial" w:cs="Arial" w:ascii="Arial" w:hAnsi="Arial"/>
                <w:b/>
                <w:bCs/>
                <w:color w:themeColor="text1" w:val="000000"/>
                <w:sz w:val="24"/>
                <w:szCs w:val="24"/>
              </w:rPr>
              <w:t>Employee Number (can be found in iTrent)</w:t>
            </w:r>
          </w:p>
        </w:tc>
        <w:tc>
          <w:tcPr>
            <w:tcW w:w="6555"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rPr>
                <w:rFonts w:ascii="Cambria" w:hAnsi="Cambria" w:eastAsia="Cambria" w:cs="Cambria"/>
                <w:color w:themeColor="text1" w:val="000000"/>
                <w:sz w:val="24"/>
                <w:szCs w:val="24"/>
              </w:rPr>
            </w:pPr>
            <w:r>
              <w:rPr>
                <w:rFonts w:eastAsia="Cambria" w:cs="Cambria" w:ascii="Cambria" w:hAnsi="Cambria"/>
                <w:color w:themeColor="text1" w:val="000000"/>
                <w:sz w:val="24"/>
                <w:szCs w:val="24"/>
              </w:rPr>
              <w:t> </w:t>
            </w:r>
          </w:p>
        </w:tc>
      </w:tr>
    </w:tbl>
    <w:p>
      <w:pPr>
        <w:pStyle w:val="Normal"/>
        <w:ind w:start="-567"/>
        <w:rPr>
          <w:rFonts w:ascii="Arial" w:hAnsi="Arial" w:cs="Arial"/>
        </w:rPr>
      </w:pPr>
      <w:r>
        <w:rPr>
          <w:rFonts w:cs="Arial" w:ascii="Arial" w:hAnsi="Arial"/>
        </w:rPr>
      </w:r>
    </w:p>
    <w:p>
      <w:pPr>
        <w:pStyle w:val="Normal"/>
        <w:ind w:start="-567"/>
        <w:rPr>
          <w:rFonts w:ascii="Arial" w:hAnsi="Arial" w:cs="Arial"/>
          <w:sz w:val="24"/>
          <w:szCs w:val="24"/>
        </w:rPr>
      </w:pPr>
      <w:r>
        <w:rPr>
          <w:rFonts w:cs="Arial" w:ascii="Arial" w:hAnsi="Arial"/>
          <w:b/>
          <w:bCs/>
          <w:color w:val="00B050"/>
          <w:sz w:val="32"/>
          <w:szCs w:val="32"/>
        </w:rPr>
        <w:t>2. Details of one-to-one meeting:</w:t>
      </w:r>
    </w:p>
    <w:tbl>
      <w:tblPr>
        <w:tblW w:w="8835" w:type="dxa"/>
        <w:jc w:val="start"/>
        <w:tblInd w:w="0" w:type="dxa"/>
        <w:tblLayout w:type="fixed"/>
        <w:tblCellMar>
          <w:top w:w="0" w:type="dxa"/>
          <w:start w:w="105" w:type="dxa"/>
          <w:bottom w:w="0" w:type="dxa"/>
          <w:end w:w="105" w:type="dxa"/>
        </w:tblCellMar>
        <w:tblLook w:val="04a0" w:firstRow="1" w:noVBand="1" w:lastRow="0" w:firstColumn="1" w:lastColumn="0" w:noHBand="0"/>
      </w:tblPr>
      <w:tblGrid>
        <w:gridCol w:w="2280"/>
        <w:gridCol w:w="6555"/>
      </w:tblGrid>
      <w:tr>
        <w:trPr>
          <w:trHeight w:val="300" w:hRule="atLeast"/>
        </w:trPr>
        <w:tc>
          <w:tcPr>
            <w:tcW w:w="2280" w:type="dxa"/>
            <w:tcBorders>
              <w:top w:val="single" w:sz="6" w:space="0" w:color="000000"/>
              <w:start w:val="single" w:sz="6" w:space="0" w:color="000000"/>
              <w:bottom w:val="single" w:sz="6" w:space="0" w:color="000000"/>
              <w:end w:val="single" w:sz="6" w:space="0" w:color="000000"/>
            </w:tcBorders>
            <w:shd w:color="auto" w:fill="F2F2F2" w:themeFill="background1" w:themeFillShade="f2" w:val="clear"/>
            <w:vAlign w:val="center"/>
          </w:tcPr>
          <w:p>
            <w:pPr>
              <w:pStyle w:val="Normal"/>
              <w:spacing w:lineRule="auto" w:line="240" w:before="0" w:after="0"/>
              <w:rPr/>
            </w:pPr>
            <w:r>
              <w:rPr>
                <w:rFonts w:eastAsia="Arial" w:cs="Arial" w:ascii="Arial" w:hAnsi="Arial"/>
                <w:b/>
                <w:bCs/>
                <w:color w:themeColor="text1" w:val="000000"/>
                <w:sz w:val="24"/>
                <w:szCs w:val="24"/>
              </w:rPr>
              <w:t>Date</w:t>
            </w:r>
          </w:p>
        </w:tc>
        <w:tc>
          <w:tcPr>
            <w:tcW w:w="6555"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200"/>
              <w:rPr>
                <w:rFonts w:ascii="Cambria" w:hAnsi="Cambria" w:eastAsia="Cambria" w:cs="Cambria"/>
                <w:color w:themeColor="text1" w:val="000000"/>
                <w:sz w:val="24"/>
                <w:szCs w:val="24"/>
              </w:rPr>
            </w:pPr>
            <w:r>
              <w:rPr>
                <w:rFonts w:eastAsia="Cambria" w:cs="Cambria" w:ascii="Cambria" w:hAnsi="Cambria"/>
                <w:color w:themeColor="text1" w:val="000000"/>
                <w:sz w:val="24"/>
                <w:szCs w:val="24"/>
              </w:rPr>
            </w:r>
          </w:p>
        </w:tc>
      </w:tr>
      <w:tr>
        <w:trPr>
          <w:trHeight w:val="300" w:hRule="atLeast"/>
        </w:trPr>
        <w:tc>
          <w:tcPr>
            <w:tcW w:w="2280" w:type="dxa"/>
            <w:tcBorders>
              <w:top w:val="single" w:sz="6" w:space="0" w:color="000000"/>
              <w:start w:val="single" w:sz="6" w:space="0" w:color="000000"/>
              <w:bottom w:val="single" w:sz="6" w:space="0" w:color="000000"/>
              <w:end w:val="single" w:sz="6" w:space="0" w:color="000000"/>
            </w:tcBorders>
            <w:shd w:color="auto" w:fill="F2F2F2" w:themeFill="background1" w:themeFillShade="f2" w:val="clear"/>
            <w:vAlign w:val="center"/>
          </w:tcPr>
          <w:p>
            <w:pPr>
              <w:pStyle w:val="Normal"/>
              <w:spacing w:lineRule="auto" w:line="240" w:before="0" w:after="0"/>
              <w:rPr>
                <w:rFonts w:ascii="Arial" w:hAnsi="Arial" w:eastAsia="Arial" w:cs="Arial"/>
                <w:b/>
                <w:bCs/>
                <w:color w:themeColor="text1" w:val="000000"/>
                <w:sz w:val="24"/>
                <w:szCs w:val="24"/>
              </w:rPr>
            </w:pPr>
            <w:r>
              <w:rPr>
                <w:rFonts w:eastAsia="Arial" w:cs="Arial" w:ascii="Arial" w:hAnsi="Arial"/>
                <w:b/>
                <w:bCs/>
                <w:color w:themeColor="text1" w:val="000000"/>
                <w:sz w:val="24"/>
                <w:szCs w:val="24"/>
              </w:rPr>
              <w:t>Time</w:t>
            </w:r>
          </w:p>
        </w:tc>
        <w:tc>
          <w:tcPr>
            <w:tcW w:w="6555"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200"/>
              <w:rPr>
                <w:rFonts w:ascii="Cambria" w:hAnsi="Cambria" w:eastAsia="Cambria" w:cs="Cambria"/>
                <w:color w:themeColor="text1" w:val="000000"/>
                <w:sz w:val="24"/>
                <w:szCs w:val="24"/>
              </w:rPr>
            </w:pPr>
            <w:r>
              <w:rPr>
                <w:rFonts w:eastAsia="Cambria" w:cs="Cambria" w:ascii="Cambria" w:hAnsi="Cambria"/>
                <w:color w:themeColor="text1" w:val="000000"/>
                <w:sz w:val="24"/>
                <w:szCs w:val="24"/>
              </w:rPr>
            </w:r>
          </w:p>
        </w:tc>
      </w:tr>
      <w:tr>
        <w:trPr>
          <w:trHeight w:val="300" w:hRule="atLeast"/>
        </w:trPr>
        <w:tc>
          <w:tcPr>
            <w:tcW w:w="2280" w:type="dxa"/>
            <w:tcBorders>
              <w:top w:val="single" w:sz="6" w:space="0" w:color="000000"/>
              <w:start w:val="single" w:sz="6" w:space="0" w:color="000000"/>
              <w:bottom w:val="single" w:sz="6" w:space="0" w:color="000000"/>
              <w:end w:val="single" w:sz="6" w:space="0" w:color="000000"/>
            </w:tcBorders>
            <w:shd w:color="auto" w:fill="F2F2F2" w:themeFill="background1" w:themeFillShade="f2" w:val="clear"/>
            <w:vAlign w:val="center"/>
          </w:tcPr>
          <w:p>
            <w:pPr>
              <w:pStyle w:val="Normal"/>
              <w:spacing w:lineRule="auto" w:line="240" w:before="0" w:after="0"/>
              <w:rPr/>
            </w:pPr>
            <w:r>
              <w:rPr>
                <w:rFonts w:eastAsia="Arial" w:cs="Arial" w:ascii="Arial" w:hAnsi="Arial"/>
                <w:b/>
                <w:bCs/>
                <w:color w:themeColor="text1" w:val="000000"/>
                <w:sz w:val="24"/>
                <w:szCs w:val="24"/>
              </w:rPr>
              <w:t>Location/Teams</w:t>
            </w:r>
          </w:p>
        </w:tc>
        <w:tc>
          <w:tcPr>
            <w:tcW w:w="6555"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200"/>
              <w:rPr>
                <w:rFonts w:ascii="Cambria" w:hAnsi="Cambria" w:eastAsia="Cambria" w:cs="Cambria"/>
                <w:color w:themeColor="text1" w:val="000000"/>
                <w:sz w:val="24"/>
                <w:szCs w:val="24"/>
              </w:rPr>
            </w:pPr>
            <w:r>
              <w:rPr>
                <w:rFonts w:eastAsia="Cambria" w:cs="Cambria" w:ascii="Cambria" w:hAnsi="Cambria"/>
                <w:color w:themeColor="text1" w:val="000000"/>
                <w:sz w:val="24"/>
                <w:szCs w:val="24"/>
              </w:rPr>
            </w:r>
          </w:p>
        </w:tc>
      </w:tr>
      <w:tr>
        <w:trPr>
          <w:trHeight w:val="300" w:hRule="atLeast"/>
        </w:trPr>
        <w:tc>
          <w:tcPr>
            <w:tcW w:w="2280" w:type="dxa"/>
            <w:tcBorders>
              <w:top w:val="single" w:sz="6" w:space="0" w:color="000000"/>
              <w:start w:val="single" w:sz="6" w:space="0" w:color="000000"/>
              <w:bottom w:val="single" w:sz="6" w:space="0" w:color="000000"/>
              <w:end w:val="single" w:sz="6" w:space="0" w:color="000000"/>
            </w:tcBorders>
            <w:shd w:color="auto" w:fill="F2F2F2" w:themeFill="background1" w:themeFillShade="f2" w:val="clear"/>
            <w:vAlign w:val="center"/>
          </w:tcPr>
          <w:p>
            <w:pPr>
              <w:pStyle w:val="Normal"/>
              <w:spacing w:lineRule="auto" w:line="240" w:before="0" w:after="0"/>
              <w:rPr/>
            </w:pPr>
            <w:r>
              <w:rPr>
                <w:rFonts w:eastAsia="Arial" w:cs="Arial" w:ascii="Arial" w:hAnsi="Arial"/>
                <w:b/>
                <w:bCs/>
                <w:color w:themeColor="text1" w:val="000000"/>
                <w:sz w:val="24"/>
                <w:szCs w:val="24"/>
              </w:rPr>
              <w:t>Name of Trade Union Rep (if present)</w:t>
            </w:r>
          </w:p>
        </w:tc>
        <w:tc>
          <w:tcPr>
            <w:tcW w:w="6555"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200"/>
              <w:rPr>
                <w:rFonts w:ascii="Cambria" w:hAnsi="Cambria" w:eastAsia="Cambria" w:cs="Cambria"/>
                <w:color w:themeColor="text1" w:val="000000"/>
                <w:sz w:val="24"/>
                <w:szCs w:val="24"/>
              </w:rPr>
            </w:pPr>
            <w:r>
              <w:rPr>
                <w:rFonts w:eastAsia="Cambria" w:cs="Cambria" w:ascii="Cambria" w:hAnsi="Cambria"/>
                <w:color w:themeColor="text1" w:val="000000"/>
                <w:sz w:val="24"/>
                <w:szCs w:val="24"/>
              </w:rPr>
            </w:r>
          </w:p>
        </w:tc>
      </w:tr>
    </w:tbl>
    <w:p>
      <w:pPr>
        <w:pStyle w:val="Normal"/>
        <w:ind w:start="-567"/>
        <w:rPr>
          <w:rFonts w:ascii="Arial" w:hAnsi="Arial" w:eastAsia="Arial" w:cs="Arial"/>
        </w:rPr>
      </w:pPr>
      <w:r>
        <w:rPr>
          <w:rFonts w:eastAsia="Arial" w:cs="Arial" w:ascii="Arial" w:hAnsi="Arial"/>
        </w:rPr>
      </w:r>
    </w:p>
    <w:p>
      <w:pPr>
        <w:pStyle w:val="Normal"/>
        <w:ind w:start="-567"/>
        <w:rPr>
          <w:rFonts w:ascii="Arial" w:hAnsi="Arial" w:cs="Arial"/>
          <w:b/>
          <w:bCs/>
          <w:color w:val="00B050"/>
          <w:sz w:val="32"/>
          <w:szCs w:val="32"/>
        </w:rPr>
      </w:pPr>
      <w:r>
        <w:rPr>
          <w:rFonts w:cs="Arial" w:ascii="Arial" w:hAnsi="Arial"/>
          <w:b/>
          <w:bCs/>
          <w:color w:val="00B050"/>
          <w:sz w:val="32"/>
          <w:szCs w:val="32"/>
        </w:rPr>
        <w:t xml:space="preserve">3. Purpose of the meeting  </w:t>
      </w:r>
    </w:p>
    <w:p>
      <w:pPr>
        <w:pStyle w:val="Normal"/>
        <w:ind w:start="-567"/>
        <w:rPr>
          <w:rFonts w:ascii="Arial" w:hAnsi="Arial" w:cs="Arial"/>
          <w:sz w:val="24"/>
          <w:szCs w:val="24"/>
        </w:rPr>
      </w:pPr>
      <w:r>
        <w:rPr>
          <w:rFonts w:eastAsia="Arial" w:cs="Arial" w:ascii="Arial" w:hAnsi="Arial"/>
          <w:sz w:val="24"/>
          <w:szCs w:val="24"/>
        </w:rPr>
        <w:t>Explain that this meeting is to discuss the individual’s expression of interest in Voluntary Redundancy (VR). Refer to the VR Scheme documentation and Manager Guidance.</w:t>
      </w:r>
    </w:p>
    <w:p>
      <w:pPr>
        <w:pStyle w:val="ListParagraph"/>
        <w:numPr>
          <w:ilvl w:val="0"/>
          <w:numId w:val="6"/>
        </w:numPr>
        <w:rPr>
          <w:rFonts w:ascii="Arial" w:hAnsi="Arial" w:cs="Arial"/>
          <w:sz w:val="24"/>
          <w:szCs w:val="24"/>
          <w:lang w:val="en-GB"/>
        </w:rPr>
      </w:pPr>
      <w:r>
        <w:rPr>
          <w:rFonts w:cs="Arial" w:ascii="Arial" w:hAnsi="Arial"/>
          <w:sz w:val="24"/>
          <w:szCs w:val="24"/>
          <w:lang w:val="en-GB"/>
        </w:rPr>
        <w:t>Check that the employee understands the scheme</w:t>
      </w:r>
    </w:p>
    <w:p>
      <w:pPr>
        <w:pStyle w:val="ListParagraph"/>
        <w:numPr>
          <w:ilvl w:val="0"/>
          <w:numId w:val="6"/>
        </w:numPr>
        <w:rPr>
          <w:rFonts w:ascii="Arial" w:hAnsi="Arial" w:eastAsia="Arial" w:cs="Arial"/>
          <w:sz w:val="24"/>
          <w:szCs w:val="24"/>
        </w:rPr>
      </w:pPr>
      <w:r>
        <w:rPr>
          <w:rFonts w:eastAsia="Arial" w:cs="Arial" w:ascii="Arial" w:hAnsi="Arial"/>
          <w:sz w:val="24"/>
          <w:szCs w:val="24"/>
        </w:rPr>
        <w:t>Confirm that this is a discretionary scheme and that there is no guarantee of approval.</w:t>
      </w:r>
    </w:p>
    <w:p>
      <w:pPr>
        <w:pStyle w:val="ListParagraph"/>
        <w:numPr>
          <w:ilvl w:val="0"/>
          <w:numId w:val="6"/>
        </w:numPr>
        <w:rPr>
          <w:rFonts w:ascii="Arial" w:hAnsi="Arial" w:eastAsia="Arial" w:cs="Arial"/>
          <w:sz w:val="24"/>
          <w:szCs w:val="24"/>
        </w:rPr>
      </w:pPr>
      <w:r>
        <w:rPr>
          <w:rFonts w:eastAsia="Arial" w:cs="Arial" w:ascii="Arial" w:hAnsi="Arial"/>
          <w:sz w:val="24"/>
          <w:szCs w:val="24"/>
        </w:rPr>
        <w:t xml:space="preserve">Outline the next steps in the process. </w:t>
      </w:r>
    </w:p>
    <w:p>
      <w:pPr>
        <w:pStyle w:val="ListParagraph"/>
        <w:numPr>
          <w:ilvl w:val="0"/>
          <w:numId w:val="6"/>
        </w:numPr>
        <w:rPr>
          <w:rFonts w:ascii="Arial" w:hAnsi="Arial" w:cs="Arial"/>
          <w:sz w:val="24"/>
          <w:szCs w:val="24"/>
        </w:rPr>
      </w:pPr>
      <w:r>
        <w:rPr>
          <w:rFonts w:eastAsia="Arial" w:cs="Arial" w:ascii="Arial" w:hAnsi="Arial"/>
          <w:sz w:val="24"/>
          <w:szCs w:val="24"/>
        </w:rPr>
        <w:t xml:space="preserve">Make sure the employee knows that they have the right to withdraw at any point in the process, up to an offer being made and accepted. </w:t>
      </w:r>
    </w:p>
    <w:p>
      <w:pPr>
        <w:pStyle w:val="Normal"/>
        <w:ind w:start="720"/>
        <w:rPr>
          <w:rFonts w:ascii="Arial" w:hAnsi="Arial" w:cs="Arial"/>
          <w:sz w:val="24"/>
          <w:szCs w:val="24"/>
        </w:rPr>
      </w:pPr>
      <w:r>
        <w:rPr>
          <w:rFonts w:cs="Arial" w:ascii="Arial" w:hAnsi="Arial"/>
          <w:sz w:val="24"/>
          <w:szCs w:val="24"/>
        </w:rPr>
      </w:r>
    </w:p>
    <w:tbl>
      <w:tblPr>
        <w:tblW w:w="8820" w:type="dxa"/>
        <w:jc w:val="start"/>
        <w:tblInd w:w="0" w:type="dxa"/>
        <w:tblLayout w:type="fixed"/>
        <w:tblCellMar>
          <w:top w:w="0" w:type="dxa"/>
          <w:start w:w="105" w:type="dxa"/>
          <w:bottom w:w="0" w:type="dxa"/>
          <w:end w:w="105" w:type="dxa"/>
        </w:tblCellMar>
        <w:tblLook w:val="04a0" w:firstRow="1" w:noVBand="1" w:lastRow="0" w:firstColumn="1" w:lastColumn="0" w:noHBand="0"/>
      </w:tblPr>
      <w:tblGrid>
        <w:gridCol w:w="8820"/>
      </w:tblGrid>
      <w:tr>
        <w:trPr>
          <w:trHeight w:val="300" w:hRule="atLeast"/>
        </w:trPr>
        <w:tc>
          <w:tcPr>
            <w:tcW w:w="8820" w:type="dxa"/>
            <w:tcBorders>
              <w:top w:val="single" w:sz="6" w:space="0" w:color="000000"/>
              <w:start w:val="single" w:sz="6" w:space="0" w:color="000000"/>
              <w:bottom w:val="single" w:sz="6" w:space="0" w:color="000000"/>
              <w:end w:val="single" w:sz="6" w:space="0" w:color="000000"/>
            </w:tcBorders>
            <w:shd w:color="auto" w:fill="F2F2F2" w:themeFill="background1" w:themeFillShade="f2" w:val="clear"/>
            <w:vAlign w:val="center"/>
          </w:tcPr>
          <w:p>
            <w:pPr>
              <w:pStyle w:val="Normal"/>
              <w:spacing w:lineRule="auto" w:line="240" w:before="0" w:after="0"/>
              <w:rPr/>
            </w:pPr>
            <w:r>
              <w:rPr>
                <w:rFonts w:eastAsia="Arial" w:cs="Arial" w:ascii="Arial" w:hAnsi="Arial"/>
                <w:b/>
                <w:bCs/>
                <w:color w:themeColor="text1" w:val="000000"/>
                <w:sz w:val="24"/>
                <w:szCs w:val="24"/>
              </w:rPr>
              <w:t xml:space="preserve">Notes of discussion </w:t>
            </w:r>
          </w:p>
        </w:tc>
      </w:tr>
      <w:tr>
        <w:trPr>
          <w:trHeight w:val="300" w:hRule="atLeast"/>
        </w:trPr>
        <w:tc>
          <w:tcPr>
            <w:tcW w:w="8820"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rPr>
                <w:rFonts w:ascii="Arial" w:hAnsi="Arial" w:eastAsia="Arial" w:cs="Arial"/>
                <w:b/>
                <w:bCs/>
                <w:color w:themeColor="text1" w:val="000000"/>
                <w:sz w:val="24"/>
                <w:szCs w:val="24"/>
              </w:rPr>
            </w:pPr>
            <w:r>
              <w:rPr>
                <w:rFonts w:eastAsia="Arial" w:cs="Arial" w:ascii="Arial" w:hAnsi="Arial"/>
                <w:b/>
                <w:bCs/>
                <w:color w:themeColor="text1" w:val="000000"/>
                <w:sz w:val="24"/>
                <w:szCs w:val="24"/>
              </w:rPr>
            </w:r>
          </w:p>
          <w:p>
            <w:pPr>
              <w:pStyle w:val="Normal"/>
              <w:spacing w:lineRule="auto" w:line="240"/>
              <w:rPr>
                <w:rFonts w:ascii="Arial" w:hAnsi="Arial" w:eastAsia="Arial" w:cs="Arial"/>
                <w:b/>
                <w:bCs/>
                <w:color w:themeColor="text1" w:val="000000"/>
                <w:sz w:val="24"/>
                <w:szCs w:val="24"/>
              </w:rPr>
            </w:pPr>
            <w:r>
              <w:rPr>
                <w:rFonts w:eastAsia="Arial" w:cs="Arial" w:ascii="Arial" w:hAnsi="Arial"/>
                <w:b/>
                <w:bCs/>
                <w:color w:themeColor="text1" w:val="000000"/>
                <w:sz w:val="24"/>
                <w:szCs w:val="24"/>
              </w:rPr>
            </w:r>
          </w:p>
          <w:p>
            <w:pPr>
              <w:pStyle w:val="Normal"/>
              <w:spacing w:lineRule="auto" w:line="240" w:before="0" w:after="200"/>
              <w:rPr>
                <w:rFonts w:ascii="Arial" w:hAnsi="Arial" w:eastAsia="Arial" w:cs="Arial"/>
                <w:b/>
                <w:bCs/>
                <w:color w:themeColor="text1" w:val="000000"/>
                <w:sz w:val="24"/>
                <w:szCs w:val="24"/>
              </w:rPr>
            </w:pPr>
            <w:r>
              <w:rPr>
                <w:rFonts w:eastAsia="Arial" w:cs="Arial" w:ascii="Arial" w:hAnsi="Arial"/>
                <w:b/>
                <w:bCs/>
                <w:color w:themeColor="text1" w:val="000000"/>
                <w:sz w:val="24"/>
                <w:szCs w:val="24"/>
              </w:rPr>
            </w:r>
          </w:p>
        </w:tc>
      </w:tr>
    </w:tbl>
    <w:p>
      <w:pPr>
        <w:pStyle w:val="Normal"/>
        <w:ind w:start="-567"/>
        <w:rPr>
          <w:rFonts w:ascii="Arial" w:hAnsi="Arial" w:cs="Arial"/>
          <w:sz w:val="24"/>
          <w:szCs w:val="24"/>
        </w:rPr>
      </w:pPr>
      <w:r>
        <w:rPr>
          <w:rFonts w:cs="Arial" w:ascii="Arial" w:hAnsi="Arial"/>
          <w:sz w:val="24"/>
          <w:szCs w:val="24"/>
        </w:rPr>
      </w:r>
    </w:p>
    <w:p>
      <w:pPr>
        <w:pStyle w:val="Normal"/>
        <w:ind w:start="-567"/>
        <w:rPr>
          <w:rFonts w:ascii="Arial" w:hAnsi="Arial" w:cs="Arial"/>
          <w:b/>
          <w:bCs/>
          <w:color w:val="00B050"/>
          <w:sz w:val="32"/>
          <w:szCs w:val="32"/>
        </w:rPr>
      </w:pPr>
      <w:r>
        <w:rPr>
          <w:rFonts w:eastAsia="Arial" w:cs="Arial" w:ascii="Arial" w:hAnsi="Arial"/>
          <w:b/>
          <w:bCs/>
          <w:color w:val="00B050"/>
          <w:sz w:val="32"/>
          <w:szCs w:val="32"/>
        </w:rPr>
        <w:t xml:space="preserve">4. Employee Position and Reason for Application </w:t>
      </w:r>
    </w:p>
    <w:p>
      <w:pPr>
        <w:pStyle w:val="Normal"/>
        <w:ind w:start="-567"/>
        <w:rPr>
          <w:rFonts w:ascii="Arial" w:hAnsi="Arial" w:eastAsia="Arial" w:cs="Arial"/>
          <w:sz w:val="24"/>
          <w:szCs w:val="24"/>
        </w:rPr>
      </w:pPr>
      <w:r>
        <w:rPr>
          <w:rFonts w:eastAsia="Arial" w:cs="Arial" w:ascii="Arial" w:hAnsi="Arial"/>
          <w:sz w:val="24"/>
          <w:szCs w:val="24"/>
        </w:rPr>
        <w:t>Discuss with the employee their reason for applying for Voluntary Redundancy (VR).</w:t>
      </w:r>
    </w:p>
    <w:p>
      <w:pPr>
        <w:pStyle w:val="Normal"/>
        <w:ind w:start="-567"/>
        <w:rPr>
          <w:rFonts w:ascii="Arial" w:hAnsi="Arial" w:eastAsia="Arial" w:cs="Arial"/>
          <w:sz w:val="24"/>
          <w:szCs w:val="24"/>
        </w:rPr>
      </w:pPr>
      <w:r>
        <w:rPr>
          <w:rFonts w:eastAsia="Arial" w:cs="Arial" w:ascii="Arial" w:hAnsi="Arial"/>
          <w:sz w:val="24"/>
          <w:szCs w:val="24"/>
        </w:rPr>
        <w:t>This discussion may also help identify whether there are:</w:t>
      </w:r>
    </w:p>
    <w:p>
      <w:pPr>
        <w:pStyle w:val="ListParagraph"/>
        <w:numPr>
          <w:ilvl w:val="0"/>
          <w:numId w:val="4"/>
        </w:numPr>
        <w:rPr>
          <w:rFonts w:ascii="Arial" w:hAnsi="Arial" w:eastAsia="Arial" w:cs="Arial"/>
          <w:sz w:val="24"/>
          <w:szCs w:val="24"/>
        </w:rPr>
      </w:pPr>
      <w:r>
        <w:rPr>
          <w:rFonts w:eastAsia="Arial" w:cs="Arial" w:ascii="Arial" w:hAnsi="Arial"/>
          <w:sz w:val="24"/>
          <w:szCs w:val="24"/>
        </w:rPr>
        <w:t>Existing vacancies within the service;</w:t>
      </w:r>
    </w:p>
    <w:p>
      <w:pPr>
        <w:pStyle w:val="ListParagraph"/>
        <w:numPr>
          <w:ilvl w:val="0"/>
          <w:numId w:val="4"/>
        </w:numPr>
        <w:rPr>
          <w:rFonts w:ascii="Arial" w:hAnsi="Arial" w:eastAsia="Arial" w:cs="Arial"/>
          <w:sz w:val="24"/>
          <w:szCs w:val="24"/>
        </w:rPr>
      </w:pPr>
      <w:r>
        <w:rPr>
          <w:rFonts w:eastAsia="Arial" w:cs="Arial" w:ascii="Arial" w:hAnsi="Arial"/>
          <w:sz w:val="24"/>
          <w:szCs w:val="24"/>
        </w:rPr>
        <w:t>Opportunities to reorganise responsibilities or ways of working;</w:t>
      </w:r>
    </w:p>
    <w:p>
      <w:pPr>
        <w:pStyle w:val="ListParagraph"/>
        <w:numPr>
          <w:ilvl w:val="0"/>
          <w:numId w:val="4"/>
        </w:numPr>
        <w:rPr>
          <w:rFonts w:ascii="Arial" w:hAnsi="Arial" w:eastAsia="Arial" w:cs="Arial"/>
          <w:sz w:val="24"/>
          <w:szCs w:val="24"/>
        </w:rPr>
      </w:pPr>
      <w:r>
        <w:rPr>
          <w:rFonts w:eastAsia="Arial" w:cs="Arial" w:ascii="Arial" w:hAnsi="Arial"/>
          <w:sz w:val="24"/>
          <w:szCs w:val="24"/>
        </w:rPr>
        <w:t>Alternative staffing arrangements which could enable the application to be considered whilst maintaining safe service delivery.</w:t>
      </w:r>
    </w:p>
    <w:p>
      <w:pPr>
        <w:pStyle w:val="Normal"/>
        <w:ind w:start="-567"/>
        <w:rPr>
          <w:rFonts w:ascii="Arial" w:hAnsi="Arial" w:eastAsia="Arial" w:cs="Arial"/>
          <w:sz w:val="24"/>
          <w:szCs w:val="24"/>
        </w:rPr>
      </w:pPr>
      <w:r>
        <w:rPr>
          <w:rFonts w:eastAsia="Arial" w:cs="Arial" w:ascii="Arial" w:hAnsi="Arial"/>
          <w:sz w:val="24"/>
          <w:szCs w:val="24"/>
        </w:rPr>
        <w:t xml:space="preserve">Any operational assessment and decision regarding service impact, workforce </w:t>
      </w:r>
      <w:r>
        <w:rPr/>
        <w:tab/>
        <w:tab/>
      </w:r>
      <w:r>
        <w:rPr>
          <w:rFonts w:eastAsia="Arial" w:cs="Arial" w:ascii="Arial" w:hAnsi="Arial"/>
          <w:sz w:val="24"/>
          <w:szCs w:val="24"/>
        </w:rPr>
        <w:t>requirements or organisational arrangements remain a management responsibility.</w:t>
      </w:r>
    </w:p>
    <w:tbl>
      <w:tblPr>
        <w:tblW w:w="8820" w:type="dxa"/>
        <w:jc w:val="start"/>
        <w:tblInd w:w="0" w:type="dxa"/>
        <w:tblLayout w:type="fixed"/>
        <w:tblCellMar>
          <w:top w:w="0" w:type="dxa"/>
          <w:start w:w="105" w:type="dxa"/>
          <w:bottom w:w="0" w:type="dxa"/>
          <w:end w:w="105" w:type="dxa"/>
        </w:tblCellMar>
        <w:tblLook w:val="04a0" w:firstRow="1" w:noVBand="1" w:lastRow="0" w:firstColumn="1" w:lastColumn="0" w:noHBand="0"/>
      </w:tblPr>
      <w:tblGrid>
        <w:gridCol w:w="8820"/>
      </w:tblGrid>
      <w:tr>
        <w:trPr>
          <w:trHeight w:val="300" w:hRule="atLeast"/>
        </w:trPr>
        <w:tc>
          <w:tcPr>
            <w:tcW w:w="8820" w:type="dxa"/>
            <w:tcBorders>
              <w:top w:val="single" w:sz="6" w:space="0" w:color="000000"/>
              <w:start w:val="single" w:sz="6" w:space="0" w:color="000000"/>
              <w:bottom w:val="single" w:sz="6" w:space="0" w:color="000000"/>
              <w:end w:val="single" w:sz="6" w:space="0" w:color="000000"/>
            </w:tcBorders>
            <w:shd w:color="auto" w:fill="F2F2F2" w:themeFill="background1" w:themeFillShade="f2" w:val="clear"/>
            <w:vAlign w:val="center"/>
          </w:tcPr>
          <w:p>
            <w:pPr>
              <w:pStyle w:val="Normal"/>
              <w:spacing w:lineRule="auto" w:line="240" w:before="0" w:after="0"/>
              <w:rPr/>
            </w:pPr>
            <w:r>
              <w:rPr>
                <w:rFonts w:eastAsia="Arial" w:cs="Arial" w:ascii="Arial" w:hAnsi="Arial"/>
                <w:b/>
                <w:bCs/>
                <w:color w:themeColor="text1" w:val="000000"/>
                <w:sz w:val="24"/>
                <w:szCs w:val="24"/>
              </w:rPr>
              <w:t xml:space="preserve">Notes of discussion </w:t>
            </w:r>
          </w:p>
        </w:tc>
      </w:tr>
      <w:tr>
        <w:trPr>
          <w:trHeight w:val="300" w:hRule="atLeast"/>
        </w:trPr>
        <w:tc>
          <w:tcPr>
            <w:tcW w:w="8820"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rPr>
                <w:rFonts w:ascii="Arial" w:hAnsi="Arial" w:eastAsia="Arial" w:cs="Arial"/>
                <w:b/>
                <w:bCs/>
                <w:color w:themeColor="text1" w:val="000000"/>
                <w:sz w:val="24"/>
                <w:szCs w:val="24"/>
              </w:rPr>
            </w:pPr>
            <w:r>
              <w:rPr>
                <w:rFonts w:eastAsia="Arial" w:cs="Arial" w:ascii="Arial" w:hAnsi="Arial"/>
                <w:b/>
                <w:bCs/>
                <w:color w:themeColor="text1" w:val="000000"/>
                <w:sz w:val="24"/>
                <w:szCs w:val="24"/>
              </w:rPr>
            </w:r>
          </w:p>
          <w:p>
            <w:pPr>
              <w:pStyle w:val="Normal"/>
              <w:spacing w:lineRule="auto" w:line="240"/>
              <w:rPr>
                <w:rFonts w:ascii="Arial" w:hAnsi="Arial" w:eastAsia="Arial" w:cs="Arial"/>
                <w:b/>
                <w:bCs/>
                <w:color w:themeColor="text1" w:val="000000"/>
                <w:sz w:val="24"/>
                <w:szCs w:val="24"/>
              </w:rPr>
            </w:pPr>
            <w:r>
              <w:rPr>
                <w:rFonts w:eastAsia="Arial" w:cs="Arial" w:ascii="Arial" w:hAnsi="Arial"/>
                <w:b/>
                <w:bCs/>
                <w:color w:themeColor="text1" w:val="000000"/>
                <w:sz w:val="24"/>
                <w:szCs w:val="24"/>
              </w:rPr>
            </w:r>
          </w:p>
          <w:p>
            <w:pPr>
              <w:pStyle w:val="Normal"/>
              <w:spacing w:lineRule="auto" w:line="240" w:before="0" w:after="200"/>
              <w:rPr>
                <w:rFonts w:ascii="Arial" w:hAnsi="Arial" w:eastAsia="Arial" w:cs="Arial"/>
                <w:b/>
                <w:bCs/>
                <w:color w:themeColor="text1" w:val="000000"/>
                <w:sz w:val="24"/>
                <w:szCs w:val="24"/>
              </w:rPr>
            </w:pPr>
            <w:r>
              <w:rPr>
                <w:rFonts w:eastAsia="Arial" w:cs="Arial" w:ascii="Arial" w:hAnsi="Arial"/>
                <w:b/>
                <w:bCs/>
                <w:color w:themeColor="text1" w:val="000000"/>
                <w:sz w:val="24"/>
                <w:szCs w:val="24"/>
              </w:rPr>
            </w:r>
          </w:p>
        </w:tc>
      </w:tr>
    </w:tbl>
    <w:p>
      <w:pPr>
        <w:pStyle w:val="Normal"/>
        <w:ind w:start="-567"/>
        <w:rPr>
          <w:rFonts w:ascii="Arial" w:hAnsi="Arial" w:eastAsia="Arial" w:cs="Arial"/>
          <w:b/>
          <w:bCs/>
          <w:color w:val="00B050"/>
          <w:sz w:val="32"/>
          <w:szCs w:val="32"/>
        </w:rPr>
      </w:pPr>
      <w:r>
        <w:rPr>
          <w:rFonts w:eastAsia="Arial" w:cs="Arial" w:ascii="Arial" w:hAnsi="Arial"/>
          <w:b/>
          <w:bCs/>
          <w:color w:val="00B050"/>
          <w:sz w:val="32"/>
          <w:szCs w:val="32"/>
        </w:rPr>
        <w:t xml:space="preserve">5. Service Considerations    </w:t>
      </w:r>
    </w:p>
    <w:p>
      <w:pPr>
        <w:pStyle w:val="Normal"/>
        <w:ind w:start="-567"/>
        <w:rPr>
          <w:rFonts w:ascii="Arial" w:hAnsi="Arial" w:eastAsia="Arial" w:cs="Arial"/>
          <w:sz w:val="24"/>
          <w:szCs w:val="24"/>
        </w:rPr>
      </w:pPr>
      <w:r>
        <w:rPr>
          <w:rFonts w:eastAsia="Arial" w:cs="Arial" w:ascii="Arial" w:hAnsi="Arial"/>
          <w:sz w:val="24"/>
          <w:szCs w:val="24"/>
        </w:rPr>
        <w:t xml:space="preserve">Managers should assess the potential impact of approving this expression of interest </w:t>
      </w:r>
      <w:r>
        <w:rPr/>
        <w:tab/>
      </w:r>
      <w:r>
        <w:rPr>
          <w:rFonts w:eastAsia="Arial" w:cs="Arial" w:ascii="Arial" w:hAnsi="Arial"/>
          <w:sz w:val="24"/>
          <w:szCs w:val="24"/>
        </w:rPr>
        <w:t>on:</w:t>
      </w:r>
    </w:p>
    <w:p>
      <w:pPr>
        <w:pStyle w:val="ListParagraph"/>
        <w:numPr>
          <w:ilvl w:val="0"/>
          <w:numId w:val="5"/>
        </w:numPr>
        <w:rPr>
          <w:rFonts w:ascii="Arial" w:hAnsi="Arial" w:eastAsia="Arial" w:cs="Arial"/>
          <w:sz w:val="24"/>
          <w:szCs w:val="24"/>
        </w:rPr>
      </w:pPr>
      <w:r>
        <w:rPr>
          <w:rFonts w:eastAsia="Arial" w:cs="Arial" w:ascii="Arial" w:hAnsi="Arial"/>
          <w:sz w:val="24"/>
          <w:szCs w:val="24"/>
        </w:rPr>
        <w:t>Service delivery/business continuity;</w:t>
      </w:r>
    </w:p>
    <w:p>
      <w:pPr>
        <w:pStyle w:val="ListParagraph"/>
        <w:numPr>
          <w:ilvl w:val="0"/>
          <w:numId w:val="5"/>
        </w:numPr>
        <w:rPr>
          <w:rFonts w:ascii="Arial" w:hAnsi="Arial" w:eastAsia="Arial" w:cs="Arial"/>
          <w:sz w:val="24"/>
          <w:szCs w:val="24"/>
        </w:rPr>
      </w:pPr>
      <w:r>
        <w:rPr>
          <w:rFonts w:eastAsia="Arial" w:cs="Arial" w:ascii="Arial" w:hAnsi="Arial"/>
          <w:sz w:val="24"/>
          <w:szCs w:val="24"/>
        </w:rPr>
        <w:t xml:space="preserve">Statutory responsibilities; and </w:t>
      </w:r>
    </w:p>
    <w:p>
      <w:pPr>
        <w:pStyle w:val="ListParagraph"/>
        <w:numPr>
          <w:ilvl w:val="0"/>
          <w:numId w:val="5"/>
        </w:numPr>
        <w:rPr>
          <w:rFonts w:ascii="Arial" w:hAnsi="Arial" w:eastAsia="Arial" w:cs="Arial"/>
          <w:sz w:val="24"/>
          <w:szCs w:val="24"/>
        </w:rPr>
      </w:pPr>
      <w:r>
        <w:rPr>
          <w:rFonts w:eastAsia="Arial" w:cs="Arial" w:ascii="Arial" w:hAnsi="Arial"/>
          <w:sz w:val="24"/>
          <w:szCs w:val="24"/>
        </w:rPr>
        <w:t>Critical skills or knowledge retention.</w:t>
      </w:r>
    </w:p>
    <w:p>
      <w:pPr>
        <w:pStyle w:val="Normal"/>
        <w:ind w:start="-567"/>
        <w:rPr>
          <w:rFonts w:ascii="Arial" w:hAnsi="Arial" w:cs="Arial"/>
          <w:sz w:val="24"/>
          <w:szCs w:val="24"/>
        </w:rPr>
      </w:pPr>
      <w:r>
        <w:rPr>
          <w:rFonts w:cs="Arial" w:ascii="Arial" w:hAnsi="Arial"/>
          <w:sz w:val="24"/>
          <w:szCs w:val="24"/>
        </w:rPr>
        <w:t>So, to support that aim, you should have a brief discussion with the employee covering:</w:t>
      </w:r>
    </w:p>
    <w:p>
      <w:pPr>
        <w:pStyle w:val="ListParagraph"/>
        <w:numPr>
          <w:ilvl w:val="0"/>
          <w:numId w:val="2"/>
        </w:numPr>
        <w:rPr>
          <w:rFonts w:ascii="Arial" w:hAnsi="Arial" w:cs="Arial"/>
          <w:sz w:val="24"/>
          <w:szCs w:val="24"/>
        </w:rPr>
      </w:pPr>
      <w:r>
        <w:rPr>
          <w:rFonts w:cs="Arial" w:ascii="Arial" w:hAnsi="Arial"/>
          <w:sz w:val="24"/>
          <w:szCs w:val="24"/>
        </w:rPr>
        <w:t>The work the employee currently covers;</w:t>
      </w:r>
    </w:p>
    <w:p>
      <w:pPr>
        <w:pStyle w:val="ListParagraph"/>
        <w:numPr>
          <w:ilvl w:val="0"/>
          <w:numId w:val="2"/>
        </w:numPr>
        <w:rPr>
          <w:rFonts w:ascii="Arial" w:hAnsi="Arial" w:cs="Arial"/>
          <w:sz w:val="24"/>
          <w:szCs w:val="24"/>
        </w:rPr>
      </w:pPr>
      <w:r>
        <w:rPr>
          <w:rFonts w:cs="Arial" w:ascii="Arial" w:hAnsi="Arial"/>
          <w:sz w:val="24"/>
          <w:szCs w:val="24"/>
        </w:rPr>
        <w:t xml:space="preserve">Whether there are vacancies; </w:t>
      </w:r>
    </w:p>
    <w:p>
      <w:pPr>
        <w:pStyle w:val="ListParagraph"/>
        <w:numPr>
          <w:ilvl w:val="0"/>
          <w:numId w:val="2"/>
        </w:numPr>
        <w:rPr>
          <w:rFonts w:ascii="Arial" w:hAnsi="Arial" w:cs="Arial"/>
          <w:sz w:val="24"/>
          <w:szCs w:val="24"/>
        </w:rPr>
      </w:pPr>
      <w:r>
        <w:rPr>
          <w:rFonts w:cs="Arial" w:ascii="Arial" w:hAnsi="Arial"/>
          <w:sz w:val="24"/>
          <w:szCs w:val="24"/>
        </w:rPr>
        <w:t>Whether duties are already shared; or</w:t>
      </w:r>
    </w:p>
    <w:p>
      <w:pPr>
        <w:pStyle w:val="ListParagraph"/>
        <w:numPr>
          <w:ilvl w:val="0"/>
          <w:numId w:val="2"/>
        </w:numPr>
        <w:rPr>
          <w:rFonts w:ascii="Arial" w:hAnsi="Arial" w:cs="Arial"/>
          <w:sz w:val="24"/>
          <w:szCs w:val="24"/>
        </w:rPr>
      </w:pPr>
      <w:r>
        <w:rPr>
          <w:rFonts w:cs="Arial" w:ascii="Arial" w:hAnsi="Arial"/>
          <w:sz w:val="24"/>
          <w:szCs w:val="24"/>
        </w:rPr>
        <w:t xml:space="preserve">Whether the employee foresees practical transition issues. </w:t>
      </w:r>
    </w:p>
    <w:tbl>
      <w:tblPr>
        <w:tblW w:w="8820" w:type="dxa"/>
        <w:jc w:val="start"/>
        <w:tblInd w:w="0" w:type="dxa"/>
        <w:tblLayout w:type="fixed"/>
        <w:tblCellMar>
          <w:top w:w="0" w:type="dxa"/>
          <w:start w:w="105" w:type="dxa"/>
          <w:bottom w:w="0" w:type="dxa"/>
          <w:end w:w="105" w:type="dxa"/>
        </w:tblCellMar>
        <w:tblLook w:val="04a0" w:firstRow="1" w:noVBand="1" w:lastRow="0" w:firstColumn="1" w:lastColumn="0" w:noHBand="0"/>
      </w:tblPr>
      <w:tblGrid>
        <w:gridCol w:w="8820"/>
      </w:tblGrid>
      <w:tr>
        <w:trPr>
          <w:trHeight w:val="300" w:hRule="atLeast"/>
        </w:trPr>
        <w:tc>
          <w:tcPr>
            <w:tcW w:w="8820" w:type="dxa"/>
            <w:tcBorders>
              <w:top w:val="single" w:sz="6" w:space="0" w:color="000000"/>
              <w:start w:val="single" w:sz="6" w:space="0" w:color="000000"/>
              <w:bottom w:val="single" w:sz="6" w:space="0" w:color="000000"/>
              <w:end w:val="single" w:sz="6" w:space="0" w:color="000000"/>
            </w:tcBorders>
            <w:shd w:color="auto" w:fill="F2F2F2" w:themeFill="background1" w:themeFillShade="f2" w:val="clear"/>
            <w:vAlign w:val="center"/>
          </w:tcPr>
          <w:p>
            <w:pPr>
              <w:pStyle w:val="Normal"/>
              <w:spacing w:lineRule="auto" w:line="240" w:before="0" w:after="0"/>
              <w:rPr/>
            </w:pPr>
            <w:r>
              <w:rPr>
                <w:rFonts w:eastAsia="Arial" w:cs="Arial" w:ascii="Arial" w:hAnsi="Arial"/>
                <w:b/>
                <w:bCs/>
                <w:color w:themeColor="text1" w:val="000000"/>
                <w:sz w:val="24"/>
                <w:szCs w:val="24"/>
              </w:rPr>
              <w:t xml:space="preserve">Notes of discussion </w:t>
            </w:r>
          </w:p>
        </w:tc>
      </w:tr>
      <w:tr>
        <w:trPr>
          <w:trHeight w:val="300" w:hRule="atLeast"/>
        </w:trPr>
        <w:tc>
          <w:tcPr>
            <w:tcW w:w="8820"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rPr>
                <w:rFonts w:ascii="Arial" w:hAnsi="Arial" w:eastAsia="Arial" w:cs="Arial"/>
                <w:b/>
                <w:bCs/>
                <w:color w:themeColor="text1" w:val="000000"/>
                <w:sz w:val="24"/>
                <w:szCs w:val="24"/>
              </w:rPr>
            </w:pPr>
            <w:r>
              <w:rPr>
                <w:rFonts w:eastAsia="Arial" w:cs="Arial" w:ascii="Arial" w:hAnsi="Arial"/>
                <w:b/>
                <w:bCs/>
                <w:color w:themeColor="text1" w:val="000000"/>
                <w:sz w:val="24"/>
                <w:szCs w:val="24"/>
              </w:rPr>
            </w:r>
          </w:p>
          <w:p>
            <w:pPr>
              <w:pStyle w:val="Normal"/>
              <w:spacing w:lineRule="auto" w:line="240"/>
              <w:rPr>
                <w:rFonts w:ascii="Arial" w:hAnsi="Arial" w:eastAsia="Arial" w:cs="Arial"/>
                <w:b/>
                <w:bCs/>
                <w:color w:themeColor="text1" w:val="000000"/>
                <w:sz w:val="24"/>
                <w:szCs w:val="24"/>
              </w:rPr>
            </w:pPr>
            <w:r>
              <w:rPr>
                <w:rFonts w:eastAsia="Arial" w:cs="Arial" w:ascii="Arial" w:hAnsi="Arial"/>
                <w:b/>
                <w:bCs/>
                <w:color w:themeColor="text1" w:val="000000"/>
                <w:sz w:val="24"/>
                <w:szCs w:val="24"/>
              </w:rPr>
            </w:r>
          </w:p>
          <w:p>
            <w:pPr>
              <w:pStyle w:val="Normal"/>
              <w:spacing w:lineRule="auto" w:line="240" w:before="0" w:after="200"/>
              <w:rPr>
                <w:rFonts w:ascii="Arial" w:hAnsi="Arial" w:eastAsia="Arial" w:cs="Arial"/>
                <w:b/>
                <w:bCs/>
                <w:color w:themeColor="text1" w:val="000000"/>
                <w:sz w:val="24"/>
                <w:szCs w:val="24"/>
              </w:rPr>
            </w:pPr>
            <w:r>
              <w:rPr>
                <w:rFonts w:eastAsia="Arial" w:cs="Arial" w:ascii="Arial" w:hAnsi="Arial"/>
                <w:b/>
                <w:bCs/>
                <w:color w:themeColor="text1" w:val="000000"/>
                <w:sz w:val="24"/>
                <w:szCs w:val="24"/>
              </w:rPr>
            </w:r>
          </w:p>
        </w:tc>
      </w:tr>
    </w:tbl>
    <w:p>
      <w:pPr>
        <w:pStyle w:val="Normal"/>
        <w:ind w:start="-567"/>
        <w:rPr>
          <w:rFonts w:ascii="Arial" w:hAnsi="Arial" w:cs="Arial"/>
          <w:sz w:val="24"/>
          <w:szCs w:val="24"/>
        </w:rPr>
      </w:pPr>
      <w:r>
        <w:rPr>
          <w:rFonts w:cs="Arial" w:ascii="Arial" w:hAnsi="Arial"/>
          <w:sz w:val="24"/>
          <w:szCs w:val="24"/>
        </w:rPr>
      </w:r>
    </w:p>
    <w:p>
      <w:pPr>
        <w:pStyle w:val="Normal"/>
        <w:ind w:start="-567"/>
        <w:rPr>
          <w:rFonts w:ascii="Arial" w:hAnsi="Arial" w:eastAsia="Arial" w:cs="Arial"/>
          <w:b/>
          <w:bCs/>
          <w:color w:val="00B050"/>
          <w:sz w:val="32"/>
          <w:szCs w:val="32"/>
        </w:rPr>
      </w:pPr>
      <w:r>
        <w:rPr>
          <w:rFonts w:eastAsia="Arial" w:cs="Arial" w:ascii="Arial" w:hAnsi="Arial"/>
          <w:b/>
          <w:bCs/>
          <w:color w:val="00B050"/>
          <w:sz w:val="32"/>
          <w:szCs w:val="32"/>
        </w:rPr>
        <w:t xml:space="preserve">6. Alternatives     </w:t>
      </w:r>
    </w:p>
    <w:p>
      <w:pPr>
        <w:pStyle w:val="Normal"/>
        <w:ind w:start="-567"/>
        <w:rPr>
          <w:rFonts w:ascii="Arial" w:hAnsi="Arial" w:eastAsia="Arial" w:cs="Arial"/>
          <w:sz w:val="24"/>
          <w:szCs w:val="24"/>
        </w:rPr>
      </w:pPr>
      <w:bookmarkStart w:id="0" w:name="_Int_HaG87IJQ"/>
      <w:r>
        <w:rPr>
          <w:rFonts w:eastAsia="Arial" w:cs="Arial" w:ascii="Arial" w:hAnsi="Arial"/>
          <w:sz w:val="24"/>
          <w:szCs w:val="24"/>
        </w:rPr>
        <w:t>Discuss with</w:t>
      </w:r>
      <w:bookmarkEnd w:id="0"/>
      <w:r>
        <w:rPr>
          <w:rFonts w:eastAsia="Arial" w:cs="Arial" w:ascii="Arial" w:hAnsi="Arial"/>
          <w:sz w:val="24"/>
          <w:szCs w:val="24"/>
        </w:rPr>
        <w:t xml:space="preserve"> the employee whether they have considered any alternatives to Voluntary Redundancy (VR), where appropriate. </w:t>
      </w:r>
    </w:p>
    <w:p>
      <w:pPr>
        <w:pStyle w:val="Normal"/>
        <w:ind w:start="-567"/>
        <w:rPr>
          <w:rFonts w:ascii="Arial" w:hAnsi="Arial" w:eastAsia="Arial" w:cs="Arial"/>
          <w:sz w:val="24"/>
          <w:szCs w:val="24"/>
        </w:rPr>
      </w:pPr>
      <w:r>
        <w:rPr>
          <w:rFonts w:eastAsia="Arial" w:cs="Arial" w:ascii="Arial" w:hAnsi="Arial"/>
          <w:sz w:val="24"/>
          <w:szCs w:val="24"/>
        </w:rPr>
        <w:t>This may include:</w:t>
      </w:r>
    </w:p>
    <w:p>
      <w:pPr>
        <w:pStyle w:val="ListParagraph"/>
        <w:numPr>
          <w:ilvl w:val="0"/>
          <w:numId w:val="1"/>
        </w:numPr>
        <w:rPr>
          <w:rFonts w:ascii="Arial" w:hAnsi="Arial" w:eastAsia="Arial" w:cs="Arial"/>
          <w:sz w:val="24"/>
          <w:szCs w:val="24"/>
        </w:rPr>
      </w:pPr>
      <w:r>
        <w:rPr>
          <w:rFonts w:eastAsia="Arial" w:cs="Arial" w:ascii="Arial" w:hAnsi="Arial"/>
          <w:sz w:val="24"/>
          <w:szCs w:val="24"/>
        </w:rPr>
        <w:t>Flexible retirement</w:t>
      </w:r>
    </w:p>
    <w:p>
      <w:pPr>
        <w:pStyle w:val="ListParagraph"/>
        <w:numPr>
          <w:ilvl w:val="0"/>
          <w:numId w:val="1"/>
        </w:numPr>
        <w:rPr>
          <w:rFonts w:ascii="Arial" w:hAnsi="Arial" w:eastAsia="Arial" w:cs="Arial"/>
          <w:sz w:val="24"/>
          <w:szCs w:val="24"/>
        </w:rPr>
      </w:pPr>
      <w:r>
        <w:rPr>
          <w:rFonts w:eastAsia="Arial" w:cs="Arial" w:ascii="Arial" w:hAnsi="Arial"/>
          <w:sz w:val="24"/>
          <w:szCs w:val="24"/>
        </w:rPr>
        <w:t xml:space="preserve">Early retirement </w:t>
      </w:r>
    </w:p>
    <w:p>
      <w:pPr>
        <w:pStyle w:val="ListParagraph"/>
        <w:numPr>
          <w:ilvl w:val="0"/>
          <w:numId w:val="1"/>
        </w:numPr>
        <w:rPr>
          <w:rFonts w:ascii="Arial" w:hAnsi="Arial" w:eastAsia="Arial" w:cs="Arial"/>
          <w:sz w:val="24"/>
          <w:szCs w:val="24"/>
        </w:rPr>
      </w:pPr>
      <w:r>
        <w:rPr>
          <w:rFonts w:eastAsia="Arial" w:cs="Arial" w:ascii="Arial" w:hAnsi="Arial"/>
          <w:sz w:val="24"/>
          <w:szCs w:val="24"/>
        </w:rPr>
        <w:t xml:space="preserve">Flexible working arrangements </w:t>
      </w:r>
    </w:p>
    <w:p>
      <w:pPr>
        <w:pStyle w:val="ListParagraph"/>
        <w:numPr>
          <w:ilvl w:val="0"/>
          <w:numId w:val="1"/>
        </w:numPr>
        <w:rPr>
          <w:rFonts w:ascii="Arial" w:hAnsi="Arial" w:eastAsia="Arial" w:cs="Arial"/>
          <w:sz w:val="24"/>
          <w:szCs w:val="24"/>
        </w:rPr>
      </w:pPr>
      <w:r>
        <w:rPr>
          <w:rFonts w:eastAsia="Arial" w:cs="Arial" w:ascii="Arial" w:hAnsi="Arial"/>
          <w:sz w:val="24"/>
          <w:szCs w:val="24"/>
        </w:rPr>
        <w:t>Or other agreed working arrangements</w:t>
      </w:r>
    </w:p>
    <w:p>
      <w:pPr>
        <w:pStyle w:val="Normal"/>
        <w:ind w:start="-567"/>
        <w:rPr/>
      </w:pPr>
      <w:r>
        <w:rPr>
          <w:rFonts w:eastAsia="Arial" w:cs="Arial" w:ascii="Arial" w:hAnsi="Arial"/>
          <w:sz w:val="24"/>
          <w:szCs w:val="24"/>
        </w:rPr>
        <w:t xml:space="preserve">The purpose of this discussion is to ensure that the employee is aware of potential options available before any formal decision is made regarding their expression of interest. </w:t>
      </w:r>
    </w:p>
    <w:tbl>
      <w:tblPr>
        <w:tblW w:w="8820" w:type="dxa"/>
        <w:jc w:val="start"/>
        <w:tblInd w:w="0" w:type="dxa"/>
        <w:tblLayout w:type="fixed"/>
        <w:tblCellMar>
          <w:top w:w="0" w:type="dxa"/>
          <w:start w:w="105" w:type="dxa"/>
          <w:bottom w:w="0" w:type="dxa"/>
          <w:end w:w="105" w:type="dxa"/>
        </w:tblCellMar>
        <w:tblLook w:val="04a0" w:firstRow="1" w:noVBand="1" w:lastRow="0" w:firstColumn="1" w:lastColumn="0" w:noHBand="0"/>
      </w:tblPr>
      <w:tblGrid>
        <w:gridCol w:w="8820"/>
      </w:tblGrid>
      <w:tr>
        <w:trPr>
          <w:trHeight w:val="300" w:hRule="atLeast"/>
        </w:trPr>
        <w:tc>
          <w:tcPr>
            <w:tcW w:w="8820" w:type="dxa"/>
            <w:tcBorders>
              <w:top w:val="single" w:sz="6" w:space="0" w:color="000000"/>
              <w:start w:val="single" w:sz="6" w:space="0" w:color="000000"/>
              <w:bottom w:val="single" w:sz="6" w:space="0" w:color="000000"/>
              <w:end w:val="single" w:sz="6" w:space="0" w:color="000000"/>
            </w:tcBorders>
            <w:shd w:color="auto" w:fill="F2F2F2" w:themeFill="background1" w:themeFillShade="f2" w:val="clear"/>
            <w:vAlign w:val="center"/>
          </w:tcPr>
          <w:p>
            <w:pPr>
              <w:pStyle w:val="Normal"/>
              <w:spacing w:lineRule="auto" w:line="240" w:before="0" w:after="0"/>
              <w:rPr/>
            </w:pPr>
            <w:r>
              <w:rPr>
                <w:rFonts w:eastAsia="Arial" w:cs="Arial" w:ascii="Arial" w:hAnsi="Arial"/>
                <w:b/>
                <w:bCs/>
                <w:color w:themeColor="text1" w:val="000000"/>
                <w:sz w:val="24"/>
                <w:szCs w:val="24"/>
              </w:rPr>
              <w:t xml:space="preserve">Notes of discussion </w:t>
            </w:r>
          </w:p>
        </w:tc>
      </w:tr>
      <w:tr>
        <w:trPr>
          <w:trHeight w:val="300" w:hRule="atLeast"/>
        </w:trPr>
        <w:tc>
          <w:tcPr>
            <w:tcW w:w="8820"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rPr>
                <w:rFonts w:ascii="Arial" w:hAnsi="Arial" w:eastAsia="Arial" w:cs="Arial"/>
                <w:b/>
                <w:bCs/>
                <w:color w:themeColor="text1" w:val="000000"/>
                <w:sz w:val="24"/>
                <w:szCs w:val="24"/>
              </w:rPr>
            </w:pPr>
            <w:r>
              <w:rPr>
                <w:rFonts w:eastAsia="Arial" w:cs="Arial" w:ascii="Arial" w:hAnsi="Arial"/>
                <w:b/>
                <w:bCs/>
                <w:color w:themeColor="text1" w:val="000000"/>
                <w:sz w:val="24"/>
                <w:szCs w:val="24"/>
              </w:rPr>
            </w:r>
          </w:p>
          <w:p>
            <w:pPr>
              <w:pStyle w:val="Normal"/>
              <w:spacing w:lineRule="auto" w:line="240"/>
              <w:rPr>
                <w:rFonts w:ascii="Arial" w:hAnsi="Arial" w:eastAsia="Arial" w:cs="Arial"/>
                <w:b/>
                <w:bCs/>
                <w:color w:themeColor="text1" w:val="000000"/>
                <w:sz w:val="24"/>
                <w:szCs w:val="24"/>
              </w:rPr>
            </w:pPr>
            <w:r>
              <w:rPr>
                <w:rFonts w:eastAsia="Arial" w:cs="Arial" w:ascii="Arial" w:hAnsi="Arial"/>
                <w:b/>
                <w:bCs/>
                <w:color w:themeColor="text1" w:val="000000"/>
                <w:sz w:val="24"/>
                <w:szCs w:val="24"/>
              </w:rPr>
            </w:r>
          </w:p>
          <w:p>
            <w:pPr>
              <w:pStyle w:val="Normal"/>
              <w:spacing w:lineRule="auto" w:line="240" w:before="0" w:after="200"/>
              <w:rPr>
                <w:rFonts w:ascii="Arial" w:hAnsi="Arial" w:eastAsia="Arial" w:cs="Arial"/>
                <w:b/>
                <w:bCs/>
                <w:color w:themeColor="text1" w:val="000000"/>
                <w:sz w:val="24"/>
                <w:szCs w:val="24"/>
              </w:rPr>
            </w:pPr>
            <w:r>
              <w:rPr>
                <w:rFonts w:eastAsia="Arial" w:cs="Arial" w:ascii="Arial" w:hAnsi="Arial"/>
                <w:b/>
                <w:bCs/>
                <w:color w:themeColor="text1" w:val="000000"/>
                <w:sz w:val="24"/>
                <w:szCs w:val="24"/>
              </w:rPr>
            </w:r>
          </w:p>
        </w:tc>
      </w:tr>
    </w:tbl>
    <w:p>
      <w:pPr>
        <w:pStyle w:val="Normal"/>
        <w:ind w:start="-567"/>
        <w:rPr>
          <w:rFonts w:ascii="Arial" w:hAnsi="Arial" w:cs="Arial"/>
          <w:sz w:val="24"/>
          <w:szCs w:val="24"/>
        </w:rPr>
      </w:pPr>
      <w:r>
        <w:rPr>
          <w:rFonts w:cs="Arial" w:ascii="Arial" w:hAnsi="Arial"/>
          <w:sz w:val="24"/>
          <w:szCs w:val="24"/>
        </w:rPr>
      </w:r>
    </w:p>
    <w:p>
      <w:pPr>
        <w:pStyle w:val="Normal"/>
        <w:ind w:start="-567"/>
        <w:rPr>
          <w:rFonts w:ascii="Arial" w:hAnsi="Arial" w:cs="Arial"/>
          <w:sz w:val="24"/>
          <w:szCs w:val="24"/>
        </w:rPr>
      </w:pPr>
      <w:r>
        <w:rPr>
          <w:rFonts w:cs="Arial" w:ascii="Arial" w:hAnsi="Arial"/>
          <w:sz w:val="24"/>
          <w:szCs w:val="24"/>
        </w:rPr>
      </w:r>
    </w:p>
    <w:p>
      <w:pPr>
        <w:pStyle w:val="Normal"/>
        <w:rPr/>
      </w:pPr>
      <w:r>
        <w:rPr>
          <w:rFonts w:eastAsia="Arial" w:cs="Arial" w:ascii="Arial" w:hAnsi="Arial"/>
          <w:b/>
          <w:bCs/>
          <w:color w:val="00B050"/>
          <w:sz w:val="32"/>
          <w:szCs w:val="32"/>
        </w:rPr>
        <w:t xml:space="preserve">7. Additional comments or queries       </w:t>
      </w:r>
    </w:p>
    <w:p>
      <w:pPr>
        <w:pStyle w:val="Normal"/>
        <w:ind w:firstLine="567" w:start="-567"/>
        <w:rPr>
          <w:rFonts w:ascii="Arial" w:hAnsi="Arial" w:eastAsia="Arial" w:cs="Arial"/>
          <w:sz w:val="24"/>
          <w:szCs w:val="24"/>
        </w:rPr>
      </w:pPr>
      <w:r>
        <w:rPr>
          <w:rFonts w:eastAsia="Arial" w:cs="Arial" w:ascii="Arial" w:hAnsi="Arial"/>
          <w:sz w:val="24"/>
          <w:szCs w:val="24"/>
        </w:rPr>
        <w:t xml:space="preserve">Record any additional questions, clarifications, or relevant points raised during the </w:t>
      </w:r>
      <w:r>
        <w:rPr/>
        <w:tab/>
      </w:r>
      <w:r>
        <w:rPr>
          <w:rFonts w:eastAsia="Arial" w:cs="Arial" w:ascii="Arial" w:hAnsi="Arial"/>
          <w:sz w:val="24"/>
          <w:szCs w:val="24"/>
        </w:rPr>
        <w:t xml:space="preserve">one-to-one discussion which may assist the review or support the employee through </w:t>
      </w:r>
      <w:r>
        <w:rPr/>
        <w:tab/>
      </w:r>
      <w:r>
        <w:rPr>
          <w:rFonts w:eastAsia="Arial" w:cs="Arial" w:ascii="Arial" w:hAnsi="Arial"/>
          <w:sz w:val="24"/>
          <w:szCs w:val="24"/>
        </w:rPr>
        <w:t>the process.</w:t>
      </w:r>
    </w:p>
    <w:p>
      <w:pPr>
        <w:pStyle w:val="Normal"/>
        <w:ind w:firstLine="567" w:start="-567"/>
        <w:rPr>
          <w:rFonts w:ascii="Arial" w:hAnsi="Arial" w:eastAsia="Arial" w:cs="Arial"/>
          <w:sz w:val="24"/>
          <w:szCs w:val="24"/>
        </w:rPr>
      </w:pPr>
      <w:r>
        <w:rPr>
          <w:rFonts w:eastAsia="Arial" w:cs="Arial" w:ascii="Arial" w:hAnsi="Arial"/>
          <w:sz w:val="24"/>
          <w:szCs w:val="24"/>
        </w:rPr>
        <w:t>This may include:</w:t>
      </w:r>
    </w:p>
    <w:p>
      <w:pPr>
        <w:pStyle w:val="ListParagraph"/>
        <w:numPr>
          <w:ilvl w:val="0"/>
          <w:numId w:val="3"/>
        </w:numPr>
        <w:rPr>
          <w:rFonts w:ascii="Arial" w:hAnsi="Arial" w:eastAsia="Arial" w:cs="Arial"/>
          <w:sz w:val="24"/>
          <w:szCs w:val="24"/>
        </w:rPr>
      </w:pPr>
      <w:r>
        <w:rPr>
          <w:rFonts w:eastAsia="Arial" w:cs="Arial" w:ascii="Arial" w:hAnsi="Arial"/>
          <w:sz w:val="24"/>
          <w:szCs w:val="24"/>
        </w:rPr>
        <w:t>Requests for further information;</w:t>
      </w:r>
    </w:p>
    <w:p>
      <w:pPr>
        <w:pStyle w:val="ListParagraph"/>
        <w:numPr>
          <w:ilvl w:val="0"/>
          <w:numId w:val="3"/>
        </w:numPr>
        <w:rPr>
          <w:rFonts w:ascii="Arial" w:hAnsi="Arial" w:eastAsia="Arial" w:cs="Arial"/>
          <w:sz w:val="24"/>
          <w:szCs w:val="24"/>
        </w:rPr>
      </w:pPr>
      <w:r>
        <w:rPr>
          <w:rFonts w:eastAsia="Arial" w:cs="Arial" w:ascii="Arial" w:hAnsi="Arial"/>
          <w:sz w:val="24"/>
          <w:szCs w:val="24"/>
        </w:rPr>
        <w:t xml:space="preserve">Workplace support considerations; or </w:t>
      </w:r>
    </w:p>
    <w:p>
      <w:pPr>
        <w:pStyle w:val="ListParagraph"/>
        <w:numPr>
          <w:ilvl w:val="0"/>
          <w:numId w:val="3"/>
        </w:numPr>
        <w:rPr>
          <w:rFonts w:ascii="Arial" w:hAnsi="Arial" w:eastAsia="Arial" w:cs="Arial"/>
          <w:sz w:val="24"/>
          <w:szCs w:val="24"/>
        </w:rPr>
      </w:pPr>
      <w:r>
        <w:rPr>
          <w:rFonts w:eastAsia="Arial" w:cs="Arial" w:ascii="Arial" w:hAnsi="Arial"/>
          <w:sz w:val="24"/>
          <w:szCs w:val="24"/>
        </w:rPr>
        <w:t>Any other information directly relevant to the employee’s application or transition arrangements.</w:t>
      </w:r>
    </w:p>
    <w:p>
      <w:pPr>
        <w:pStyle w:val="Normal"/>
        <w:rPr>
          <w:rFonts w:ascii="Arial" w:hAnsi="Arial" w:eastAsia="Arial" w:cs="Arial"/>
          <w:sz w:val="24"/>
          <w:szCs w:val="24"/>
        </w:rPr>
      </w:pPr>
      <w:r>
        <w:rPr>
          <w:rFonts w:eastAsia="Arial" w:cs="Arial" w:ascii="Arial" w:hAnsi="Arial"/>
          <w:sz w:val="24"/>
          <w:szCs w:val="24"/>
        </w:rPr>
        <w:t xml:space="preserve">Sensitive personal information should only be recorded where necessary and relevant to the application. </w:t>
      </w:r>
    </w:p>
    <w:tbl>
      <w:tblPr>
        <w:tblW w:w="8820" w:type="dxa"/>
        <w:jc w:val="start"/>
        <w:tblInd w:w="0" w:type="dxa"/>
        <w:tblLayout w:type="fixed"/>
        <w:tblCellMar>
          <w:top w:w="0" w:type="dxa"/>
          <w:start w:w="105" w:type="dxa"/>
          <w:bottom w:w="0" w:type="dxa"/>
          <w:end w:w="105" w:type="dxa"/>
        </w:tblCellMar>
        <w:tblLook w:val="04a0" w:firstRow="1" w:noVBand="1" w:lastRow="0" w:firstColumn="1" w:lastColumn="0" w:noHBand="0"/>
      </w:tblPr>
      <w:tblGrid>
        <w:gridCol w:w="8820"/>
      </w:tblGrid>
      <w:tr>
        <w:trPr>
          <w:trHeight w:val="300" w:hRule="atLeast"/>
        </w:trPr>
        <w:tc>
          <w:tcPr>
            <w:tcW w:w="8820" w:type="dxa"/>
            <w:tcBorders>
              <w:top w:val="single" w:sz="6" w:space="0" w:color="000000"/>
              <w:start w:val="single" w:sz="6" w:space="0" w:color="000000"/>
              <w:bottom w:val="single" w:sz="6" w:space="0" w:color="000000"/>
              <w:end w:val="single" w:sz="6" w:space="0" w:color="000000"/>
            </w:tcBorders>
            <w:shd w:color="auto" w:fill="F2F2F2" w:themeFill="background1" w:themeFillShade="f2" w:val="clear"/>
            <w:vAlign w:val="center"/>
          </w:tcPr>
          <w:p>
            <w:pPr>
              <w:pStyle w:val="Normal"/>
              <w:spacing w:lineRule="auto" w:line="240" w:before="0" w:after="0"/>
              <w:rPr/>
            </w:pPr>
            <w:r>
              <w:rPr>
                <w:rFonts w:eastAsia="Arial" w:cs="Arial" w:ascii="Arial" w:hAnsi="Arial"/>
                <w:b/>
                <w:bCs/>
                <w:color w:themeColor="text1" w:val="000000"/>
                <w:sz w:val="24"/>
                <w:szCs w:val="24"/>
              </w:rPr>
              <w:t xml:space="preserve">Notes of discussion </w:t>
            </w:r>
          </w:p>
        </w:tc>
      </w:tr>
      <w:tr>
        <w:trPr>
          <w:trHeight w:val="300" w:hRule="atLeast"/>
        </w:trPr>
        <w:tc>
          <w:tcPr>
            <w:tcW w:w="8820"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rPr>
                <w:rFonts w:ascii="Arial" w:hAnsi="Arial" w:eastAsia="Arial" w:cs="Arial"/>
                <w:b/>
                <w:bCs/>
                <w:color w:themeColor="text1" w:val="000000"/>
                <w:sz w:val="24"/>
                <w:szCs w:val="24"/>
              </w:rPr>
            </w:pPr>
            <w:r>
              <w:rPr>
                <w:rFonts w:eastAsia="Arial" w:cs="Arial" w:ascii="Arial" w:hAnsi="Arial"/>
                <w:b/>
                <w:bCs/>
                <w:color w:themeColor="text1" w:val="000000"/>
                <w:sz w:val="24"/>
                <w:szCs w:val="24"/>
              </w:rPr>
            </w:r>
          </w:p>
          <w:p>
            <w:pPr>
              <w:pStyle w:val="Normal"/>
              <w:spacing w:lineRule="auto" w:line="240"/>
              <w:rPr>
                <w:rFonts w:ascii="Arial" w:hAnsi="Arial" w:eastAsia="Arial" w:cs="Arial"/>
                <w:b/>
                <w:bCs/>
                <w:color w:themeColor="text1" w:val="000000"/>
                <w:sz w:val="24"/>
                <w:szCs w:val="24"/>
              </w:rPr>
            </w:pPr>
            <w:r>
              <w:rPr>
                <w:rFonts w:eastAsia="Arial" w:cs="Arial" w:ascii="Arial" w:hAnsi="Arial"/>
                <w:b/>
                <w:bCs/>
                <w:color w:themeColor="text1" w:val="000000"/>
                <w:sz w:val="24"/>
                <w:szCs w:val="24"/>
              </w:rPr>
            </w:r>
          </w:p>
          <w:p>
            <w:pPr>
              <w:pStyle w:val="Normal"/>
              <w:spacing w:lineRule="auto" w:line="240" w:before="0" w:after="200"/>
              <w:rPr>
                <w:rFonts w:ascii="Arial" w:hAnsi="Arial" w:eastAsia="Arial" w:cs="Arial"/>
                <w:b/>
                <w:bCs/>
                <w:color w:themeColor="text1" w:val="000000"/>
                <w:sz w:val="24"/>
                <w:szCs w:val="24"/>
              </w:rPr>
            </w:pPr>
            <w:r>
              <w:rPr>
                <w:rFonts w:eastAsia="Arial" w:cs="Arial" w:ascii="Arial" w:hAnsi="Arial"/>
                <w:b/>
                <w:bCs/>
                <w:color w:themeColor="text1" w:val="000000"/>
                <w:sz w:val="24"/>
                <w:szCs w:val="24"/>
              </w:rPr>
            </w:r>
          </w:p>
        </w:tc>
      </w:tr>
    </w:tbl>
    <w:p>
      <w:pPr>
        <w:pStyle w:val="Normal"/>
        <w:ind w:start="-567"/>
        <w:rPr>
          <w:rFonts w:ascii="Arial" w:hAnsi="Arial" w:cs="Arial"/>
          <w:sz w:val="24"/>
          <w:szCs w:val="24"/>
        </w:rPr>
      </w:pPr>
      <w:r>
        <w:rPr>
          <w:rFonts w:cs="Arial" w:ascii="Arial" w:hAnsi="Arial"/>
          <w:sz w:val="24"/>
          <w:szCs w:val="24"/>
        </w:rPr>
      </w:r>
    </w:p>
    <w:p>
      <w:pPr>
        <w:pStyle w:val="Normal"/>
        <w:rPr/>
      </w:pPr>
      <w:r>
        <w:rPr>
          <w:rFonts w:eastAsia="Arial" w:cs="Arial" w:ascii="Arial" w:hAnsi="Arial"/>
          <w:b/>
          <w:bCs/>
          <w:color w:val="00B050"/>
          <w:sz w:val="32"/>
          <w:szCs w:val="32"/>
        </w:rPr>
        <w:t xml:space="preserve">8. Declaration       </w:t>
      </w:r>
    </w:p>
    <w:p>
      <w:pPr>
        <w:pStyle w:val="Normal"/>
        <w:ind w:firstLine="567" w:start="-567"/>
        <w:rPr>
          <w:rFonts w:ascii="Arial" w:hAnsi="Arial" w:cs="Arial"/>
          <w:sz w:val="24"/>
          <w:szCs w:val="24"/>
        </w:rPr>
      </w:pPr>
      <w:r>
        <w:rPr>
          <w:rFonts w:cs="Arial" w:ascii="Arial" w:hAnsi="Arial"/>
          <w:sz w:val="24"/>
          <w:szCs w:val="24"/>
        </w:rPr>
        <w:t xml:space="preserve">This record is a factual summary of the discussion held. </w:t>
      </w:r>
    </w:p>
    <w:p>
      <w:pPr>
        <w:pStyle w:val="Normal"/>
        <w:ind w:firstLine="567" w:start="-567"/>
        <w:rPr>
          <w:rFonts w:ascii="Arial" w:hAnsi="Arial" w:cs="Arial"/>
          <w:b/>
          <w:bCs/>
          <w:color w:val="00B050"/>
          <w:sz w:val="28"/>
          <w:szCs w:val="28"/>
        </w:rPr>
      </w:pPr>
      <w:r>
        <w:rPr>
          <w:rFonts w:cs="Arial" w:ascii="Arial" w:hAnsi="Arial"/>
          <w:b/>
          <w:bCs/>
          <w:color w:val="00B050"/>
          <w:sz w:val="28"/>
          <w:szCs w:val="28"/>
        </w:rPr>
        <w:t>Signatures</w:t>
      </w:r>
    </w:p>
    <w:tbl>
      <w:tblPr>
        <w:tblW w:w="8835" w:type="dxa"/>
        <w:jc w:val="start"/>
        <w:tblInd w:w="0" w:type="dxa"/>
        <w:tblLayout w:type="fixed"/>
        <w:tblCellMar>
          <w:top w:w="0" w:type="dxa"/>
          <w:start w:w="105" w:type="dxa"/>
          <w:bottom w:w="0" w:type="dxa"/>
          <w:end w:w="105" w:type="dxa"/>
        </w:tblCellMar>
        <w:tblLook w:val="04a0" w:firstRow="1" w:noVBand="1" w:lastRow="0" w:firstColumn="1" w:lastColumn="0" w:noHBand="0"/>
      </w:tblPr>
      <w:tblGrid>
        <w:gridCol w:w="2280"/>
        <w:gridCol w:w="6555"/>
      </w:tblGrid>
      <w:tr>
        <w:trPr>
          <w:trHeight w:val="300" w:hRule="atLeast"/>
        </w:trPr>
        <w:tc>
          <w:tcPr>
            <w:tcW w:w="2280" w:type="dxa"/>
            <w:tcBorders>
              <w:top w:val="single" w:sz="6" w:space="0" w:color="000000"/>
              <w:start w:val="single" w:sz="6" w:space="0" w:color="000000"/>
              <w:bottom w:val="single" w:sz="6" w:space="0" w:color="000000"/>
              <w:end w:val="single" w:sz="6" w:space="0" w:color="000000"/>
            </w:tcBorders>
            <w:shd w:color="auto" w:fill="F2F2F2" w:themeFill="background1" w:themeFillShade="f2" w:val="clear"/>
            <w:vAlign w:val="center"/>
          </w:tcPr>
          <w:p>
            <w:pPr>
              <w:pStyle w:val="Normal"/>
              <w:spacing w:lineRule="auto" w:line="240" w:before="0" w:after="0"/>
              <w:rPr>
                <w:rFonts w:ascii="Arial" w:hAnsi="Arial" w:eastAsia="Arial" w:cs="Arial"/>
                <w:b/>
                <w:bCs/>
                <w:color w:themeColor="text1" w:val="000000"/>
                <w:sz w:val="24"/>
                <w:szCs w:val="24"/>
              </w:rPr>
            </w:pPr>
            <w:r>
              <w:rPr>
                <w:rFonts w:eastAsia="Arial" w:cs="Arial" w:ascii="Arial" w:hAnsi="Arial"/>
                <w:b/>
                <w:bCs/>
                <w:color w:themeColor="text1" w:val="000000"/>
                <w:sz w:val="24"/>
                <w:szCs w:val="24"/>
              </w:rPr>
              <w:t>Manager’s Name</w:t>
            </w:r>
          </w:p>
        </w:tc>
        <w:tc>
          <w:tcPr>
            <w:tcW w:w="6555"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200"/>
              <w:rPr>
                <w:rFonts w:ascii="Cambria" w:hAnsi="Cambria" w:eastAsia="Cambria" w:cs="Cambria"/>
                <w:color w:themeColor="text1" w:val="000000"/>
                <w:sz w:val="24"/>
                <w:szCs w:val="24"/>
              </w:rPr>
            </w:pPr>
            <w:r>
              <w:rPr>
                <w:rFonts w:eastAsia="Cambria" w:cs="Cambria" w:ascii="Cambria" w:hAnsi="Cambria"/>
                <w:color w:themeColor="text1" w:val="000000"/>
                <w:sz w:val="24"/>
                <w:szCs w:val="24"/>
              </w:rPr>
            </w:r>
          </w:p>
        </w:tc>
      </w:tr>
      <w:tr>
        <w:trPr>
          <w:trHeight w:val="300" w:hRule="atLeast"/>
        </w:trPr>
        <w:tc>
          <w:tcPr>
            <w:tcW w:w="2280" w:type="dxa"/>
            <w:tcBorders>
              <w:top w:val="single" w:sz="6" w:space="0" w:color="000000"/>
              <w:start w:val="single" w:sz="6" w:space="0" w:color="000000"/>
              <w:bottom w:val="single" w:sz="6" w:space="0" w:color="000000"/>
              <w:end w:val="single" w:sz="6" w:space="0" w:color="000000"/>
            </w:tcBorders>
            <w:shd w:color="auto" w:fill="F2F2F2" w:themeFill="background1" w:themeFillShade="f2" w:val="clear"/>
            <w:vAlign w:val="center"/>
          </w:tcPr>
          <w:p>
            <w:pPr>
              <w:pStyle w:val="Normal"/>
              <w:spacing w:lineRule="auto" w:line="240" w:before="0" w:after="0"/>
              <w:rPr/>
            </w:pPr>
            <w:r>
              <w:rPr>
                <w:rFonts w:eastAsia="Arial" w:cs="Arial" w:ascii="Arial" w:hAnsi="Arial"/>
                <w:b/>
                <w:bCs/>
                <w:color w:themeColor="text1" w:val="000000"/>
                <w:sz w:val="24"/>
                <w:szCs w:val="24"/>
              </w:rPr>
              <w:t>Date</w:t>
            </w:r>
          </w:p>
        </w:tc>
        <w:tc>
          <w:tcPr>
            <w:tcW w:w="6555"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200"/>
              <w:rPr>
                <w:rFonts w:ascii="Cambria" w:hAnsi="Cambria" w:eastAsia="Cambria" w:cs="Cambria"/>
                <w:color w:themeColor="text1" w:val="000000"/>
                <w:sz w:val="24"/>
                <w:szCs w:val="24"/>
              </w:rPr>
            </w:pPr>
            <w:r>
              <w:rPr>
                <w:rFonts w:eastAsia="Cambria" w:cs="Cambria" w:ascii="Cambria" w:hAnsi="Cambria"/>
                <w:color w:themeColor="text1" w:val="000000"/>
                <w:sz w:val="24"/>
                <w:szCs w:val="24"/>
              </w:rPr>
            </w:r>
          </w:p>
        </w:tc>
      </w:tr>
    </w:tbl>
    <w:p>
      <w:pPr>
        <w:pStyle w:val="Normal"/>
        <w:ind w:firstLine="567" w:start="-567"/>
        <w:rPr>
          <w:rFonts w:ascii="Arial" w:hAnsi="Arial" w:cs="Arial"/>
          <w:b/>
          <w:bCs/>
          <w:color w:val="00B050"/>
          <w:sz w:val="28"/>
          <w:szCs w:val="28"/>
        </w:rPr>
      </w:pPr>
      <w:r>
        <w:rPr>
          <w:rFonts w:cs="Arial" w:ascii="Arial" w:hAnsi="Arial"/>
          <w:b/>
          <w:bCs/>
          <w:color w:val="00B050"/>
          <w:sz w:val="28"/>
          <w:szCs w:val="28"/>
        </w:rPr>
      </w:r>
    </w:p>
    <w:tbl>
      <w:tblPr>
        <w:tblW w:w="8835" w:type="dxa"/>
        <w:jc w:val="start"/>
        <w:tblInd w:w="0" w:type="dxa"/>
        <w:tblLayout w:type="fixed"/>
        <w:tblCellMar>
          <w:top w:w="0" w:type="dxa"/>
          <w:start w:w="105" w:type="dxa"/>
          <w:bottom w:w="0" w:type="dxa"/>
          <w:end w:w="105" w:type="dxa"/>
        </w:tblCellMar>
        <w:tblLook w:val="04a0" w:firstRow="1" w:noVBand="1" w:lastRow="0" w:firstColumn="1" w:lastColumn="0" w:noHBand="0"/>
      </w:tblPr>
      <w:tblGrid>
        <w:gridCol w:w="2280"/>
        <w:gridCol w:w="6555"/>
      </w:tblGrid>
      <w:tr>
        <w:trPr>
          <w:trHeight w:val="300" w:hRule="atLeast"/>
        </w:trPr>
        <w:tc>
          <w:tcPr>
            <w:tcW w:w="2280" w:type="dxa"/>
            <w:tcBorders>
              <w:top w:val="single" w:sz="6" w:space="0" w:color="000000"/>
              <w:start w:val="single" w:sz="6" w:space="0" w:color="000000"/>
              <w:bottom w:val="single" w:sz="6" w:space="0" w:color="000000"/>
              <w:end w:val="single" w:sz="6" w:space="0" w:color="000000"/>
            </w:tcBorders>
            <w:shd w:color="auto" w:fill="F2F2F2" w:themeFill="background1" w:themeFillShade="f2" w:val="clear"/>
            <w:vAlign w:val="center"/>
          </w:tcPr>
          <w:p>
            <w:pPr>
              <w:pStyle w:val="Normal"/>
              <w:spacing w:lineRule="auto" w:line="240" w:before="0" w:after="0"/>
              <w:rPr/>
            </w:pPr>
            <w:r>
              <w:rPr>
                <w:rFonts w:eastAsia="Arial" w:cs="Arial" w:ascii="Arial" w:hAnsi="Arial"/>
                <w:b/>
                <w:bCs/>
                <w:color w:themeColor="text1" w:val="000000"/>
                <w:sz w:val="24"/>
                <w:szCs w:val="24"/>
              </w:rPr>
              <w:t>Employee Name</w:t>
            </w:r>
          </w:p>
        </w:tc>
        <w:tc>
          <w:tcPr>
            <w:tcW w:w="6555"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200"/>
              <w:rPr>
                <w:rFonts w:ascii="Cambria" w:hAnsi="Cambria" w:eastAsia="Cambria" w:cs="Cambria"/>
                <w:color w:themeColor="text1" w:val="000000"/>
                <w:sz w:val="24"/>
                <w:szCs w:val="24"/>
              </w:rPr>
            </w:pPr>
            <w:r>
              <w:rPr>
                <w:rFonts w:eastAsia="Cambria" w:cs="Cambria" w:ascii="Cambria" w:hAnsi="Cambria"/>
                <w:color w:themeColor="text1" w:val="000000"/>
                <w:sz w:val="24"/>
                <w:szCs w:val="24"/>
              </w:rPr>
            </w:r>
          </w:p>
        </w:tc>
      </w:tr>
      <w:tr>
        <w:trPr>
          <w:trHeight w:val="300" w:hRule="atLeast"/>
        </w:trPr>
        <w:tc>
          <w:tcPr>
            <w:tcW w:w="2280" w:type="dxa"/>
            <w:tcBorders>
              <w:top w:val="single" w:sz="6" w:space="0" w:color="000000"/>
              <w:start w:val="single" w:sz="6" w:space="0" w:color="000000"/>
              <w:bottom w:val="single" w:sz="6" w:space="0" w:color="000000"/>
              <w:end w:val="single" w:sz="6" w:space="0" w:color="000000"/>
            </w:tcBorders>
            <w:shd w:color="auto" w:fill="F2F2F2" w:themeFill="background1" w:themeFillShade="f2" w:val="clear"/>
            <w:vAlign w:val="center"/>
          </w:tcPr>
          <w:p>
            <w:pPr>
              <w:pStyle w:val="Normal"/>
              <w:spacing w:lineRule="auto" w:line="240" w:before="0" w:after="0"/>
              <w:rPr/>
            </w:pPr>
            <w:r>
              <w:rPr>
                <w:rFonts w:eastAsia="Arial" w:cs="Arial" w:ascii="Arial" w:hAnsi="Arial"/>
                <w:b/>
                <w:bCs/>
                <w:color w:themeColor="text1" w:val="000000"/>
                <w:sz w:val="24"/>
                <w:szCs w:val="24"/>
              </w:rPr>
              <w:t>Date</w:t>
            </w:r>
          </w:p>
        </w:tc>
        <w:tc>
          <w:tcPr>
            <w:tcW w:w="6555" w:type="dxa"/>
            <w:tcBorders>
              <w:top w:val="single" w:sz="6" w:space="0" w:color="000000"/>
              <w:start w:val="single" w:sz="6" w:space="0" w:color="000000"/>
              <w:bottom w:val="single" w:sz="6" w:space="0" w:color="000000"/>
              <w:end w:val="single" w:sz="6" w:space="0" w:color="000000"/>
            </w:tcBorders>
            <w:vAlign w:val="center"/>
          </w:tcPr>
          <w:p>
            <w:pPr>
              <w:pStyle w:val="Normal"/>
              <w:spacing w:before="0" w:after="200"/>
              <w:rPr>
                <w:rFonts w:ascii="Cambria" w:hAnsi="Cambria" w:eastAsia="Cambria" w:cs="Cambria"/>
                <w:color w:themeColor="text1" w:val="000000"/>
                <w:sz w:val="24"/>
                <w:szCs w:val="24"/>
              </w:rPr>
            </w:pPr>
            <w:r>
              <w:rPr>
                <w:rFonts w:eastAsia="Cambria" w:cs="Cambria" w:ascii="Cambria" w:hAnsi="Cambria"/>
                <w:color w:themeColor="text1" w:val="000000"/>
                <w:sz w:val="24"/>
                <w:szCs w:val="24"/>
              </w:rPr>
            </w:r>
          </w:p>
        </w:tc>
      </w:tr>
    </w:tbl>
    <w:p>
      <w:pPr>
        <w:pStyle w:val="Normal"/>
        <w:ind w:firstLine="567" w:start="-567"/>
        <w:rPr>
          <w:rFonts w:ascii="Arial" w:hAnsi="Arial" w:cs="Arial"/>
          <w:sz w:val="24"/>
          <w:szCs w:val="24"/>
        </w:rPr>
      </w:pPr>
      <w:r>
        <w:rPr>
          <w:rFonts w:cs="Arial" w:ascii="Arial" w:hAnsi="Arial"/>
          <w:sz w:val="24"/>
          <w:szCs w:val="24"/>
        </w:rPr>
      </w:r>
    </w:p>
    <w:p>
      <w:pPr>
        <w:pStyle w:val="Normal"/>
        <w:rPr>
          <w:rFonts w:ascii="Arial" w:hAnsi="Arial" w:eastAsia="Arial" w:cs="Arial"/>
          <w:sz w:val="24"/>
          <w:szCs w:val="24"/>
        </w:rPr>
      </w:pPr>
      <w:r>
        <w:rPr>
          <w:rFonts w:eastAsia="Arial" w:cs="Arial" w:ascii="Arial" w:hAnsi="Arial"/>
          <w:b/>
          <w:bCs/>
          <w:sz w:val="24"/>
          <w:szCs w:val="24"/>
        </w:rPr>
        <w:t>Manager’s steps:</w:t>
      </w:r>
      <w:r>
        <w:rPr>
          <w:rFonts w:eastAsia="Arial" w:cs="Arial" w:ascii="Arial" w:hAnsi="Arial"/>
          <w:sz w:val="24"/>
          <w:szCs w:val="24"/>
        </w:rPr>
        <w:t xml:space="preserve"> </w:t>
      </w:r>
    </w:p>
    <w:p>
      <w:pPr>
        <w:pStyle w:val="Normal"/>
        <w:rPr>
          <w:rFonts w:ascii="Arial" w:hAnsi="Arial" w:eastAsia="Arial" w:cs="Arial"/>
          <w:color w:themeColor="text1" w:val="000000"/>
          <w:sz w:val="24"/>
          <w:szCs w:val="24"/>
          <w:lang w:val="en-GB"/>
        </w:rPr>
      </w:pPr>
      <w:r>
        <w:rPr>
          <w:rFonts w:eastAsia="Arial" w:cs="Arial" w:ascii="Arial" w:hAnsi="Arial"/>
          <w:color w:themeColor="text1" w:val="000000"/>
          <w:sz w:val="24"/>
          <w:szCs w:val="24"/>
          <w:lang w:val="en-GB"/>
        </w:rPr>
        <w:t>Before this point, you will have:</w:t>
      </w:r>
    </w:p>
    <w:p>
      <w:pPr>
        <w:pStyle w:val="ListParagraph"/>
        <w:numPr>
          <w:ilvl w:val="0"/>
          <w:numId w:val="7"/>
        </w:numPr>
        <w:rPr>
          <w:rFonts w:ascii="Arial" w:hAnsi="Arial" w:eastAsia="Arial" w:cs="Arial"/>
          <w:color w:themeColor="text1" w:val="000000"/>
          <w:sz w:val="24"/>
          <w:szCs w:val="24"/>
        </w:rPr>
      </w:pPr>
      <w:r>
        <w:rPr>
          <w:rFonts w:eastAsia="Arial" w:cs="Arial" w:ascii="Arial" w:hAnsi="Arial"/>
          <w:color w:themeColor="text1" w:val="000000"/>
          <w:sz w:val="24"/>
          <w:szCs w:val="24"/>
          <w:lang w:val="en-GB"/>
        </w:rPr>
        <w:t xml:space="preserve">Actioned the ‘email’ you received from ServiceNow in accordance with the guidance; </w:t>
      </w:r>
    </w:p>
    <w:p>
      <w:pPr>
        <w:pStyle w:val="ListParagraph"/>
        <w:numPr>
          <w:ilvl w:val="0"/>
          <w:numId w:val="7"/>
        </w:numPr>
        <w:rPr>
          <w:rFonts w:ascii="Arial" w:hAnsi="Arial" w:eastAsia="Arial" w:cs="Arial"/>
          <w:color w:themeColor="text1" w:val="000000"/>
          <w:sz w:val="24"/>
          <w:szCs w:val="24"/>
          <w:lang w:val="en-GB"/>
        </w:rPr>
      </w:pPr>
      <w:r>
        <w:rPr>
          <w:rFonts w:eastAsia="Arial" w:cs="Arial" w:ascii="Arial" w:hAnsi="Arial"/>
          <w:color w:themeColor="text1" w:val="000000"/>
          <w:sz w:val="24"/>
          <w:szCs w:val="24"/>
          <w:lang w:val="en-GB"/>
        </w:rPr>
        <w:t xml:space="preserve">Offered to meet with the employee for a one-to-one consultation meeting to discuss their expression of interest, noting that the employee can be accompanied by a recognised Trade Union Representative or work colleague. </w:t>
      </w:r>
    </w:p>
    <w:p>
      <w:pPr>
        <w:pStyle w:val="ListParagraph"/>
        <w:rPr>
          <w:rFonts w:ascii="Arial" w:hAnsi="Arial" w:eastAsia="Arial" w:cs="Arial"/>
          <w:color w:themeColor="text1" w:val="000000"/>
          <w:sz w:val="24"/>
          <w:szCs w:val="24"/>
          <w:lang w:val="en-GB"/>
        </w:rPr>
      </w:pPr>
      <w:r>
        <w:rPr>
          <w:rFonts w:eastAsia="Arial" w:cs="Arial" w:ascii="Arial" w:hAnsi="Arial"/>
          <w:color w:themeColor="text1" w:val="000000"/>
          <w:sz w:val="24"/>
          <w:szCs w:val="24"/>
          <w:lang w:val="en-GB"/>
        </w:rPr>
        <w:t>If the employee did not want to meet with you or another Senior Manager, make sure you have obtained written confirmation that they have been offered a meeting and declined.</w:t>
      </w:r>
    </w:p>
    <w:p>
      <w:pPr>
        <w:pStyle w:val="Normal"/>
        <w:rPr>
          <w:rFonts w:ascii="Arial" w:hAnsi="Arial" w:eastAsia="Arial" w:cs="Arial"/>
          <w:color w:themeColor="text1" w:val="000000"/>
          <w:sz w:val="24"/>
          <w:szCs w:val="24"/>
        </w:rPr>
      </w:pPr>
      <w:r>
        <w:rPr>
          <w:rFonts w:eastAsia="Arial" w:cs="Arial" w:ascii="Arial" w:hAnsi="Arial"/>
          <w:color w:themeColor="text1" w:val="000000"/>
          <w:sz w:val="24"/>
          <w:szCs w:val="24"/>
          <w:lang w:val="en-GB"/>
        </w:rPr>
        <w:t>Once you have completed the one-to-one consultation form as part of the meeting with the employee, you need to:</w:t>
      </w:r>
    </w:p>
    <w:p>
      <w:pPr>
        <w:pStyle w:val="ListParagraph"/>
        <w:numPr>
          <w:ilvl w:val="0"/>
          <w:numId w:val="7"/>
        </w:numPr>
        <w:rPr>
          <w:rFonts w:ascii="Arial" w:hAnsi="Arial" w:eastAsia="Arial" w:cs="Arial"/>
          <w:color w:themeColor="text1" w:val="000000"/>
          <w:sz w:val="24"/>
          <w:szCs w:val="24"/>
        </w:rPr>
      </w:pPr>
      <w:r>
        <w:rPr>
          <w:rFonts w:eastAsia="Arial" w:cs="Arial" w:ascii="Arial" w:hAnsi="Arial"/>
          <w:color w:themeColor="text1" w:val="000000"/>
          <w:sz w:val="24"/>
          <w:szCs w:val="24"/>
          <w:lang w:val="en-GB"/>
        </w:rPr>
        <w:t xml:space="preserve">Complete the Manager Assessment form using the link provided; </w:t>
      </w:r>
    </w:p>
    <w:p>
      <w:pPr>
        <w:pStyle w:val="ListParagraph"/>
        <w:numPr>
          <w:ilvl w:val="0"/>
          <w:numId w:val="7"/>
        </w:numPr>
        <w:rPr>
          <w:rFonts w:ascii="Arial" w:hAnsi="Arial" w:eastAsia="Arial" w:cs="Arial"/>
          <w:color w:themeColor="text1" w:val="000000"/>
          <w:sz w:val="24"/>
          <w:szCs w:val="24"/>
        </w:rPr>
      </w:pPr>
      <w:r>
        <w:rPr>
          <w:rFonts w:eastAsia="Arial" w:cs="Arial" w:ascii="Arial" w:hAnsi="Arial"/>
          <w:color w:themeColor="text1" w:val="000000"/>
          <w:sz w:val="24"/>
          <w:szCs w:val="24"/>
          <w:lang w:val="en-GB"/>
        </w:rPr>
        <w:t>Discuss the employee’s expression of interest with your Assistant Director (AD) or nominee, using the Manager Assessment form as a guide;</w:t>
      </w:r>
    </w:p>
    <w:p>
      <w:pPr>
        <w:pStyle w:val="ListParagraph"/>
        <w:numPr>
          <w:ilvl w:val="0"/>
          <w:numId w:val="7"/>
        </w:numPr>
        <w:rPr>
          <w:rFonts w:ascii="Arial" w:hAnsi="Arial" w:eastAsia="Arial" w:cs="Arial"/>
          <w:color w:themeColor="text1" w:val="000000"/>
          <w:sz w:val="24"/>
          <w:szCs w:val="24"/>
        </w:rPr>
      </w:pPr>
      <w:r>
        <w:rPr>
          <w:rFonts w:eastAsia="Arial" w:cs="Arial" w:ascii="Arial" w:hAnsi="Arial"/>
          <w:b w:val="false"/>
          <w:bCs w:val="false"/>
          <w:i w:val="false"/>
          <w:iCs w:val="false"/>
          <w:caps w:val="false"/>
          <w:smallCaps w:val="false"/>
          <w:color w:themeColor="text1" w:val="000000"/>
          <w:sz w:val="24"/>
          <w:szCs w:val="24"/>
          <w:lang w:val="en-GB"/>
        </w:rPr>
        <w:t xml:space="preserve">ensure that during this discussion with the Assistant Director they complete their rationale, and sign the form to declare they have reviewed this; </w:t>
      </w:r>
      <w:r>
        <w:rPr>
          <w:lang w:val="en-US"/>
        </w:rPr>
        <w:t xml:space="preserve"> </w:t>
      </w:r>
    </w:p>
    <w:p>
      <w:pPr>
        <w:pStyle w:val="ListParagraph"/>
        <w:numPr>
          <w:ilvl w:val="0"/>
          <w:numId w:val="7"/>
        </w:numPr>
        <w:rPr>
          <w:rFonts w:ascii="Arial" w:hAnsi="Arial" w:eastAsia="Arial" w:cs="Arial"/>
          <w:color w:themeColor="text1" w:val="000000"/>
          <w:sz w:val="24"/>
          <w:szCs w:val="24"/>
          <w:lang w:val="en-GB"/>
        </w:rPr>
      </w:pPr>
      <w:r>
        <w:rPr>
          <w:rFonts w:eastAsia="Arial" w:cs="Arial" w:ascii="Arial" w:hAnsi="Arial"/>
          <w:color w:themeColor="text1" w:val="000000"/>
          <w:sz w:val="24"/>
          <w:szCs w:val="24"/>
          <w:lang w:val="en-GB"/>
        </w:rPr>
        <w:t>Attach the completed Manager Assessment form(s) by clicking the ticket number in the email you received, and once uploaded press ‘save’ which will submit the ticket to the ServiceNow system;</w:t>
      </w:r>
    </w:p>
    <w:p>
      <w:pPr>
        <w:pStyle w:val="ListParagraph"/>
        <w:numPr>
          <w:ilvl w:val="0"/>
          <w:numId w:val="7"/>
        </w:numPr>
        <w:rPr>
          <w:rFonts w:ascii="Arial" w:hAnsi="Arial" w:eastAsia="Arial" w:cs="Arial"/>
          <w:b/>
          <w:bCs/>
          <w:i/>
          <w:iCs/>
          <w:color w:themeColor="text1" w:val="000000"/>
          <w:sz w:val="24"/>
          <w:szCs w:val="24"/>
        </w:rPr>
      </w:pPr>
      <w:r>
        <w:rPr>
          <w:rFonts w:eastAsia="Arial" w:cs="Arial" w:ascii="Arial" w:hAnsi="Arial"/>
          <w:color w:themeColor="text1" w:val="000000"/>
          <w:sz w:val="24"/>
          <w:szCs w:val="24"/>
          <w:lang w:val="en-GB"/>
        </w:rPr>
        <w:t xml:space="preserve">You must return all completed forms </w:t>
      </w:r>
      <w:r>
        <w:rPr>
          <w:rFonts w:eastAsia="Arial" w:cs="Arial" w:ascii="Arial" w:hAnsi="Arial"/>
          <w:color w:themeColor="text1" w:val="000000"/>
          <w:sz w:val="24"/>
          <w:szCs w:val="24"/>
        </w:rPr>
        <w:t xml:space="preserve">as soon as possible but, in any event, no </w:t>
      </w:r>
      <w:r>
        <w:rPr>
          <w:rFonts w:eastAsia="Arial" w:cs="Arial" w:ascii="Arial" w:hAnsi="Arial"/>
          <w:color w:themeColor="text1" w:val="000000"/>
          <w:sz w:val="24"/>
          <w:szCs w:val="24"/>
          <w:lang w:val="en-GB"/>
        </w:rPr>
        <w:t xml:space="preserve">no later than </w:t>
      </w:r>
      <w:r>
        <w:rPr>
          <w:rFonts w:eastAsia="Arial" w:cs="Arial" w:ascii="Arial" w:hAnsi="Arial"/>
          <w:b/>
          <w:bCs/>
          <w:i/>
          <w:iCs/>
          <w:color w:themeColor="text1" w:val="000000"/>
          <w:sz w:val="24"/>
          <w:szCs w:val="24"/>
          <w:lang w:val="en-GB"/>
        </w:rPr>
        <w:t>29</w:t>
      </w:r>
      <w:r>
        <w:rPr>
          <w:rFonts w:eastAsia="Arial" w:cs="Arial" w:ascii="Arial" w:hAnsi="Arial"/>
          <w:b/>
          <w:bCs/>
          <w:i/>
          <w:iCs/>
          <w:color w:themeColor="text1" w:val="000000"/>
          <w:sz w:val="24"/>
          <w:szCs w:val="24"/>
          <w:vertAlign w:val="superscript"/>
          <w:lang w:val="en-GB"/>
        </w:rPr>
        <w:t>th</w:t>
      </w:r>
      <w:r>
        <w:rPr>
          <w:rFonts w:eastAsia="Arial" w:cs="Arial" w:ascii="Arial" w:hAnsi="Arial"/>
          <w:b/>
          <w:bCs/>
          <w:i/>
          <w:iCs/>
          <w:color w:themeColor="text1" w:val="000000"/>
          <w:sz w:val="24"/>
          <w:szCs w:val="24"/>
          <w:lang w:val="en-GB"/>
        </w:rPr>
        <w:t xml:space="preserve"> June 2026; </w:t>
      </w:r>
    </w:p>
    <w:p>
      <w:pPr>
        <w:pStyle w:val="ListParagraph"/>
        <w:numPr>
          <w:ilvl w:val="0"/>
          <w:numId w:val="7"/>
        </w:numPr>
        <w:rPr>
          <w:rFonts w:ascii="Arial" w:hAnsi="Arial" w:eastAsia="Arial" w:cs="Arial"/>
          <w:color w:themeColor="text1" w:val="000000"/>
          <w:sz w:val="24"/>
          <w:szCs w:val="24"/>
          <w:lang w:val="en-GB"/>
        </w:rPr>
      </w:pPr>
      <w:r>
        <w:rPr>
          <w:rFonts w:eastAsia="Arial" w:cs="Arial" w:ascii="Arial" w:hAnsi="Arial"/>
          <w:color w:themeColor="text1" w:val="000000"/>
          <w:sz w:val="24"/>
          <w:szCs w:val="24"/>
          <w:lang w:val="en-GB"/>
        </w:rPr>
        <w:t xml:space="preserve">Signpost employees to available information / support on the VR process which can be found </w:t>
      </w:r>
      <w:hyperlink r:id="rId3">
        <w:r>
          <w:rPr>
            <w:rStyle w:val="Hyperlink"/>
            <w:lang w:val="en-GB"/>
          </w:rPr>
          <w:t>here</w:t>
        </w:r>
      </w:hyperlink>
      <w:r>
        <w:rPr>
          <w:rFonts w:eastAsia="Arial" w:cs="Arial" w:ascii="Arial" w:hAnsi="Arial"/>
          <w:color w:themeColor="text1" w:val="000000"/>
          <w:sz w:val="24"/>
          <w:szCs w:val="24"/>
          <w:lang w:val="en-GB"/>
        </w:rPr>
        <w:t xml:space="preserve">. </w:t>
      </w:r>
    </w:p>
    <w:p>
      <w:pPr>
        <w:pStyle w:val="Normal"/>
        <w:rPr>
          <w:rFonts w:ascii="Arial" w:hAnsi="Arial" w:eastAsia="Arial" w:cs="Arial"/>
          <w:sz w:val="24"/>
          <w:szCs w:val="24"/>
        </w:rPr>
      </w:pPr>
      <w:r>
        <w:rPr>
          <w:rFonts w:eastAsia="Arial" w:cs="Arial" w:ascii="Arial" w:hAnsi="Arial"/>
          <w:sz w:val="24"/>
          <w:szCs w:val="24"/>
        </w:rPr>
      </w:r>
    </w:p>
    <w:p>
      <w:pPr>
        <w:pStyle w:val="Normal"/>
        <w:spacing w:before="0" w:after="200"/>
        <w:ind w:start="-567"/>
        <w:rPr>
          <w:rFonts w:ascii="Arial" w:hAnsi="Arial" w:cs="Arial"/>
          <w:sz w:val="24"/>
          <w:szCs w:val="24"/>
        </w:rPr>
      </w:pPr>
      <w:r>
        <w:rPr>
          <w:rFonts w:cs="Arial" w:ascii="Arial" w:hAnsi="Arial"/>
          <w:sz w:val="24"/>
          <w:szCs w:val="24"/>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Cambria">
    <w:charset w:val="00" w:characterSet="windows-1252"/>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1986"/>
    <w:pPr>
      <w:widowControl/>
      <w:suppressAutoHyphens w:val="true"/>
      <w:bidi w:val="0"/>
      <w:spacing w:lineRule="auto" w:line="276" w:before="0" w:after="200"/>
      <w:jc w:val="start"/>
    </w:pPr>
    <w:rPr>
      <w:rFonts w:ascii="Aptos" w:hAnsi="Aptos" w:eastAsia="" w:cs="Arial" w:eastAsiaTheme="minorEastAsia"/>
      <w:color w:val="auto"/>
      <w:kern w:val="0"/>
      <w:sz w:val="22"/>
      <w:szCs w:val="22"/>
      <w:lang w:val="en-US" w:eastAsia="en-US" w:bidi="ar-SA"/>
      <w14:ligatures w14:val="none"/>
    </w:rPr>
  </w:style>
  <w:style w:type="paragraph" w:styleId="Heading1">
    <w:name w:val="heading 1"/>
    <w:basedOn w:val="Normal"/>
    <w:next w:val="Normal"/>
    <w:link w:val="Heading1Char"/>
    <w:uiPriority w:val="9"/>
    <w:qFormat/>
    <w:rsid w:val="001a1986"/>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1a1986"/>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1a1986"/>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1a1986"/>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1a1986"/>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1a1986"/>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1a1986"/>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1a1986"/>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1a1986"/>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1a1986"/>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1a1986"/>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1a1986"/>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1a1986"/>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1a1986"/>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1a1986"/>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1a1986"/>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1a1986"/>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1a1986"/>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1a1986"/>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1a1986"/>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1a1986"/>
    <w:rPr>
      <w:i/>
      <w:iCs/>
      <w:color w:themeColor="text1" w:themeTint="bf" w:val="404040"/>
    </w:rPr>
  </w:style>
  <w:style w:type="character" w:styleId="IntenseEmphasis">
    <w:name w:val="Intense Emphasis"/>
    <w:basedOn w:val="DefaultParagraphFont"/>
    <w:uiPriority w:val="21"/>
    <w:qFormat/>
    <w:rsid w:val="001a1986"/>
    <w:rPr>
      <w:i/>
      <w:iCs/>
      <w:color w:themeColor="accent1" w:themeShade="bf" w:val="0F4761"/>
    </w:rPr>
  </w:style>
  <w:style w:type="character" w:styleId="IntenseQuoteChar" w:customStyle="1">
    <w:name w:val="Intense Quote Char"/>
    <w:basedOn w:val="DefaultParagraphFont"/>
    <w:link w:val="IntenseQuote"/>
    <w:uiPriority w:val="30"/>
    <w:qFormat/>
    <w:rsid w:val="001a1986"/>
    <w:rPr>
      <w:i/>
      <w:iCs/>
      <w:color w:themeColor="accent1" w:themeShade="bf" w:val="0F4761"/>
    </w:rPr>
  </w:style>
  <w:style w:type="character" w:styleId="IntenseReference">
    <w:name w:val="Intense Reference"/>
    <w:basedOn w:val="DefaultParagraphFont"/>
    <w:uiPriority w:val="32"/>
    <w:qFormat/>
    <w:rsid w:val="001a1986"/>
    <w:rPr>
      <w:b/>
      <w:bCs/>
      <w:smallCaps/>
      <w:color w:themeColor="accent1" w:themeShade="bf" w:val="0F4761"/>
      <w:spacing w:val="5"/>
    </w:rPr>
  </w:style>
  <w:style w:type="character" w:styleId="CommentReference">
    <w:name w:val="annotation reference"/>
    <w:basedOn w:val="DefaultParagraphFont"/>
    <w:uiPriority w:val="99"/>
    <w:semiHidden/>
    <w:unhideWhenUsed/>
    <w:qFormat/>
    <w:rsid w:val="00682c7e"/>
    <w:rPr>
      <w:sz w:val="16"/>
      <w:szCs w:val="16"/>
    </w:rPr>
  </w:style>
  <w:style w:type="character" w:styleId="CommentTextChar" w:customStyle="1">
    <w:name w:val="Comment Text Char"/>
    <w:basedOn w:val="DefaultParagraphFont"/>
    <w:link w:val="CommentText"/>
    <w:uiPriority w:val="99"/>
    <w:qFormat/>
    <w:rsid w:val="00682c7e"/>
    <w:rPr>
      <w:rFonts w:eastAsia="" w:eastAsiaTheme="minorEastAsia"/>
      <w:kern w:val="0"/>
      <w:sz w:val="20"/>
      <w:szCs w:val="20"/>
      <w:lang w:val="en-US"/>
      <w14:ligatures w14:val="none"/>
    </w:rPr>
  </w:style>
  <w:style w:type="character" w:styleId="CommentSubjectChar" w:customStyle="1">
    <w:name w:val="Comment Subject Char"/>
    <w:basedOn w:val="CommentTextChar"/>
    <w:link w:val="annotationsubject"/>
    <w:uiPriority w:val="99"/>
    <w:semiHidden/>
    <w:qFormat/>
    <w:rsid w:val="00682c7e"/>
    <w:rPr>
      <w:rFonts w:eastAsia="" w:eastAsiaTheme="minorEastAsia"/>
      <w:b/>
      <w:bCs/>
      <w:kern w:val="0"/>
      <w:sz w:val="20"/>
      <w:szCs w:val="20"/>
      <w:lang w:val="en-US"/>
      <w14:ligatures w14:val="none"/>
    </w:rPr>
  </w:style>
  <w:style w:type="character" w:styleId="Hyperlink">
    <w:name w:val="Hyperlink"/>
    <w:basedOn w:val="DefaultParagraphFont"/>
    <w:uiPriority w:val="99"/>
    <w:unhideWhenUsed/>
    <w:rsid w:val="7659ef7d"/>
    <w:rPr>
      <w:color w:val="467886"/>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1a1986"/>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1a1986"/>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1a1986"/>
    <w:pPr>
      <w:spacing w:before="160" w:after="200"/>
      <w:jc w:val="center"/>
    </w:pPr>
    <w:rPr>
      <w:i/>
      <w:iCs/>
      <w:color w:themeColor="text1" w:themeTint="bf" w:val="404040"/>
    </w:rPr>
  </w:style>
  <w:style w:type="paragraph" w:styleId="ListParagraph">
    <w:name w:val="List Paragraph"/>
    <w:basedOn w:val="Normal"/>
    <w:uiPriority w:val="34"/>
    <w:qFormat/>
    <w:rsid w:val="001a1986"/>
    <w:pPr>
      <w:spacing w:before="0" w:after="200"/>
      <w:ind w:start="720"/>
      <w:contextualSpacing/>
    </w:pPr>
    <w:rPr/>
  </w:style>
  <w:style w:type="paragraph" w:styleId="IntenseQuote">
    <w:name w:val="Intense Quote"/>
    <w:basedOn w:val="Normal"/>
    <w:next w:val="Normal"/>
    <w:link w:val="IntenseQuoteChar"/>
    <w:uiPriority w:val="30"/>
    <w:qFormat/>
    <w:rsid w:val="001a1986"/>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StyleBackground1CenteredLinespacingMultiple115li" w:customStyle="1">
    <w:name w:val="Style Background 1 Centered Line spacing:  Multiple 1.15 li"/>
    <w:qFormat/>
    <w:rsid w:val="001a1986"/>
    <w:pPr>
      <w:widowControl/>
      <w:suppressAutoHyphens w:val="true"/>
      <w:bidi w:val="0"/>
      <w:spacing w:lineRule="auto" w:line="276" w:before="0" w:after="0"/>
      <w:jc w:val="center"/>
    </w:pPr>
    <w:rPr>
      <w:rFonts w:ascii="Arial" w:hAnsi="Arial" w:eastAsia="Times New Roman" w:cs="Times New Roman"/>
      <w:color w:themeColor="background1" w:val="FFFFFF"/>
      <w:kern w:val="0"/>
      <w:sz w:val="20"/>
      <w:szCs w:val="20"/>
      <w:lang w:val="en-GB" w:eastAsia="en-GB" w:bidi="ar-SA"/>
      <w14:ligatures w14:val="none"/>
    </w:rPr>
  </w:style>
  <w:style w:type="paragraph" w:styleId="StyleCenteredLinespacingMultiple115li" w:customStyle="1">
    <w:name w:val="Style Centered Line spacing:  Multiple 1.15 li"/>
    <w:qFormat/>
    <w:rsid w:val="001a1986"/>
    <w:pPr>
      <w:widowControl/>
      <w:suppressAutoHyphens w:val="true"/>
      <w:bidi w:val="0"/>
      <w:spacing w:lineRule="auto" w:line="276" w:before="0" w:after="0"/>
      <w:jc w:val="center"/>
    </w:pPr>
    <w:rPr>
      <w:rFonts w:ascii="Arial" w:hAnsi="Arial" w:eastAsia="Times New Roman" w:cs="Times New Roman"/>
      <w:color w:val="auto"/>
      <w:kern w:val="0"/>
      <w:sz w:val="20"/>
      <w:szCs w:val="20"/>
      <w:lang w:val="en-GB" w:eastAsia="en-GB" w:bidi="ar-SA"/>
      <w14:ligatures w14:val="none"/>
    </w:rPr>
  </w:style>
  <w:style w:type="paragraph" w:styleId="CommentText">
    <w:name w:val="annotation text"/>
    <w:basedOn w:val="Normal"/>
    <w:link w:val="CommentTextChar"/>
    <w:uiPriority w:val="99"/>
    <w:unhideWhenUsed/>
    <w:rsid w:val="00682c7e"/>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682c7e"/>
    <w:pPr/>
    <w:rPr>
      <w:b/>
      <w:bCs/>
    </w:rPr>
  </w:style>
  <w:style w:type="paragraph" w:styleId="Revision">
    <w:name w:val="Revision"/>
    <w:uiPriority w:val="99"/>
    <w:semiHidden/>
    <w:qFormat/>
    <w:rsid w:val="00150358"/>
    <w:pPr>
      <w:widowControl/>
      <w:suppressAutoHyphens w:val="true"/>
      <w:bidi w:val="0"/>
      <w:spacing w:lineRule="auto" w:line="240" w:before="0" w:after="0"/>
      <w:jc w:val="start"/>
    </w:pPr>
    <w:rPr>
      <w:rFonts w:ascii="Aptos" w:hAnsi="Aptos" w:eastAsia="" w:cs="Arial" w:eastAsiaTheme="minorEastAsia"/>
      <w:color w:val="auto"/>
      <w:kern w:val="0"/>
      <w:sz w:val="22"/>
      <w:szCs w:val="22"/>
      <w:lang w:val="en-US" w:eastAsia="en-US" w:bidi="ar-SA"/>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ranet.cumberland.gov.uk/leaving-council/discretionary-voluntary-redundancy/what-role-manager-vr-process" TargetMode="External"/><Relationship Id="rId3" Type="http://schemas.openxmlformats.org/officeDocument/2006/relationships/hyperlink" Target="https://intranet.cumberland.gov.uk/leaving-council/discretionary-voluntary-redundancy/discretionary-voluntary-redundancy-support-and"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CECB8E5E694C4A9FE1F09D4D110955" ma:contentTypeVersion="3" ma:contentTypeDescription="Create a new document." ma:contentTypeScope="" ma:versionID="92365129589a1bbaf31cab5b7afc00e4">
  <xsd:schema xmlns:xsd="http://www.w3.org/2001/XMLSchema" xmlns:xs="http://www.w3.org/2001/XMLSchema" xmlns:p="http://schemas.microsoft.com/office/2006/metadata/properties" xmlns:ns2="141acafb-c108-4ffc-8326-14a80b4d4a04" targetNamespace="http://schemas.microsoft.com/office/2006/metadata/properties" ma:root="true" ma:fieldsID="432eafe9d916a472959bbe274b5fd39f" ns2:_="">
    <xsd:import namespace="141acafb-c108-4ffc-8326-14a80b4d4a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acafb-c108-4ffc-8326-14a80b4d4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5F1AA-1993-4E86-83A6-A4FDB069BC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719DE9-AE7D-457D-A1D0-7A4F26209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acafb-c108-4ffc-8326-14a80b4d4a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28D5C-D13F-4606-8B39-64192EF20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LibreOffice/26.2.3.2$Windows_X86_64 LibreOffice_project/70e089b17412e4cb7773e41413306b17a2328c34</Application>
  <AppVersion>15.0000</AppVersion>
  <DocSecurity>4</DocSecurity>
  <Pages>5</Pages>
  <Words>854</Words>
  <Characters>4710</Characters>
  <CharactersWithSpaces>5515</CharactersWithSpaces>
  <Paragraphs>84</Paragraphs>
  <Company>Cumbria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2026-06-03T11:00:00Z</dcterms:created>
  <dc:creator>Pettit, James</dc:creator>
  <dc:description/>
  <dc:language>en-GB</dc:language>
  <cp:lastModifiedBy/>
  <dcterms:modified xsi:type="dcterms:W3CDTF">2026-06-11T10:50:25Z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0x010100DBCECB8E5E694C4A9FE1F09D4D110955</vt:lpwstr>
  </property>
  <property fmtid="{D5CDD505-2E9C-101B-9397-08002B2CF9AE}" pid="3" name="MSIP_Label_a1efa356-9eb4-4552-936b-71c46585f57a_ActionId">
    <vt:lpwstr>0e5b208c-2f70-4e4f-906e-2d60d8048a8a</vt:lpwstr>
  </property>
  <property fmtid="{D5CDD505-2E9C-101B-9397-08002B2CF9AE}" pid="4" name="MSIP_Label_a1efa356-9eb4-4552-936b-71c46585f57a_ContentBits">
    <vt:lpwstr>0</vt:lpwstr>
  </property>
  <property fmtid="{D5CDD505-2E9C-101B-9397-08002B2CF9AE}" pid="5" name="MSIP_Label_a1efa356-9eb4-4552-936b-71c46585f57a_Enabled">
    <vt:lpwstr>true</vt:lpwstr>
  </property>
  <property fmtid="{D5CDD505-2E9C-101B-9397-08002B2CF9AE}" pid="6" name="MSIP_Label_a1efa356-9eb4-4552-936b-71c46585f57a_Method">
    <vt:lpwstr>Standard</vt:lpwstr>
  </property>
  <property fmtid="{D5CDD505-2E9C-101B-9397-08002B2CF9AE}" pid="7" name="MSIP_Label_a1efa356-9eb4-4552-936b-71c46585f57a_Name">
    <vt:lpwstr>defa4170-0d19-0005-0004-bc88714345d2</vt:lpwstr>
  </property>
  <property fmtid="{D5CDD505-2E9C-101B-9397-08002B2CF9AE}" pid="8" name="MSIP_Label_a1efa356-9eb4-4552-936b-71c46585f57a_SetDate">
    <vt:lpwstr>2026-06-02T13:59:39Z</vt:lpwstr>
  </property>
  <property fmtid="{D5CDD505-2E9C-101B-9397-08002B2CF9AE}" pid="9" name="MSIP_Label_a1efa356-9eb4-4552-936b-71c46585f57a_SiteId">
    <vt:lpwstr>ac4b077e-a758-4bc5-9465-35c192007704</vt:lpwstr>
  </property>
  <property fmtid="{D5CDD505-2E9C-101B-9397-08002B2CF9AE}" pid="10" name="MSIP_Label_a1efa356-9eb4-4552-936b-71c46585f57a_Tag">
    <vt:lpwstr>10, 3, 0, 1</vt:lpwstr>
  </property>
  <property fmtid="{D5CDD505-2E9C-101B-9397-08002B2CF9AE}" pid="11" name="MSIP_Label_defa4170-0d19-0005-0004-bc88714345d2_ActionId">
    <vt:lpwstr>1dedc748-8e14-4fe9-9b50-c617faa3f585</vt:lpwstr>
  </property>
  <property fmtid="{D5CDD505-2E9C-101B-9397-08002B2CF9AE}" pid="12" name="MSIP_Label_defa4170-0d19-0005-0004-bc88714345d2_ContentBits">
    <vt:lpwstr>0</vt:lpwstr>
  </property>
  <property fmtid="{D5CDD505-2E9C-101B-9397-08002B2CF9AE}" pid="13" name="MSIP_Label_defa4170-0d19-0005-0004-bc88714345d2_Enabled">
    <vt:lpwstr>true</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etDate">
    <vt:lpwstr>2026-06-02T15:49:11Z</vt:lpwstr>
  </property>
  <property fmtid="{D5CDD505-2E9C-101B-9397-08002B2CF9AE}" pid="17" name="MSIP_Label_defa4170-0d19-0005-0004-bc88714345d2_SiteId">
    <vt:lpwstr>2a6a35eb-28a5-4a57-a0e3-6d1590820eaf</vt:lpwstr>
  </property>
  <property fmtid="{D5CDD505-2E9C-101B-9397-08002B2CF9AE}" pid="18" name="MSIP_Label_defa4170-0d19-0005-0004-bc88714345d2_Tag">
    <vt:lpwstr>10, 3, 0, 1</vt:lpwstr>
  </property>
</Properties>
</file>